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16CE" w14:textId="77777777" w:rsidR="00675755" w:rsidRPr="00540F90" w:rsidRDefault="00000000">
      <w:pPr>
        <w:spacing w:before="2400"/>
        <w:jc w:val="center"/>
        <w:rPr>
          <w:lang w:val="en-GB"/>
        </w:rPr>
      </w:pPr>
      <w:r w:rsidRPr="00540F90">
        <w:rPr>
          <w:rFonts w:ascii="Calibri" w:eastAsia="Calibri" w:hAnsi="Calibri" w:cs="Calibri"/>
          <w:b/>
          <w:bCs/>
          <w:color w:val="44546A"/>
          <w:sz w:val="24"/>
          <w:szCs w:val="24"/>
          <w:lang w:val="en-GB"/>
        </w:rPr>
        <w:t>[ORGANIZATION NAME]</w:t>
      </w:r>
    </w:p>
    <w:p w14:paraId="4B41A7EA" w14:textId="77777777" w:rsidR="00675755" w:rsidRPr="00540F90" w:rsidRDefault="00000000">
      <w:pPr>
        <w:spacing w:before="400"/>
        <w:jc w:val="center"/>
        <w:rPr>
          <w:lang w:val="en-GB"/>
        </w:rPr>
      </w:pPr>
      <w:r w:rsidRPr="00540F90">
        <w:rPr>
          <w:rFonts w:ascii="Calibri" w:eastAsia="Calibri" w:hAnsi="Calibri" w:cs="Calibri"/>
          <w:b/>
          <w:bCs/>
          <w:color w:val="1F3864"/>
          <w:sz w:val="36"/>
          <w:szCs w:val="36"/>
          <w:lang w:val="en-GB"/>
        </w:rPr>
        <w:t>WORK BREAKDOWN STRUCTURE</w:t>
      </w:r>
    </w:p>
    <w:p w14:paraId="30D395FF" w14:textId="77777777" w:rsidR="00675755" w:rsidRPr="00540F90" w:rsidRDefault="00000000">
      <w:pPr>
        <w:spacing w:before="200" w:after="800"/>
        <w:jc w:val="center"/>
        <w:rPr>
          <w:lang w:val="en-GB"/>
        </w:rPr>
      </w:pPr>
      <w:r w:rsidRPr="00540F90">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675755" w14:paraId="4BD4513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02E373F" w14:textId="77777777" w:rsidR="00675755"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0A3D09" w14:textId="77777777" w:rsidR="00675755" w:rsidRDefault="00000000">
            <w:r>
              <w:rPr>
                <w:rFonts w:ascii="Calibri" w:eastAsia="Calibri" w:hAnsi="Calibri" w:cs="Calibri"/>
                <w:i/>
                <w:iCs/>
                <w:color w:val="808080"/>
                <w:sz w:val="16"/>
                <w:szCs w:val="16"/>
              </w:rPr>
              <w:t>[Name]</w:t>
            </w:r>
          </w:p>
        </w:tc>
      </w:tr>
      <w:tr w:rsidR="00675755" w14:paraId="16237AC0"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B3DA299" w14:textId="77777777" w:rsidR="00675755"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69390B6" w14:textId="77777777" w:rsidR="00675755" w:rsidRDefault="00000000">
            <w:r>
              <w:rPr>
                <w:rFonts w:ascii="Calibri" w:eastAsia="Calibri" w:hAnsi="Calibri" w:cs="Calibri"/>
                <w:i/>
                <w:iCs/>
                <w:color w:val="808080"/>
                <w:sz w:val="16"/>
                <w:szCs w:val="16"/>
              </w:rPr>
              <w:t>[Name / Role]</w:t>
            </w:r>
          </w:p>
        </w:tc>
      </w:tr>
      <w:tr w:rsidR="00675755" w14:paraId="00785A7B"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A28C920" w14:textId="77777777" w:rsidR="00675755"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B8C55D" w14:textId="77777777" w:rsidR="00675755" w:rsidRDefault="00000000">
            <w:r>
              <w:rPr>
                <w:rFonts w:ascii="Calibri" w:eastAsia="Calibri" w:hAnsi="Calibri" w:cs="Calibri"/>
                <w:i/>
                <w:iCs/>
                <w:color w:val="808080"/>
                <w:sz w:val="16"/>
                <w:szCs w:val="16"/>
              </w:rPr>
              <w:t>[DD / MM / YYYY]</w:t>
            </w:r>
          </w:p>
        </w:tc>
      </w:tr>
      <w:tr w:rsidR="00675755" w14:paraId="0A9B6BD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433BE0F" w14:textId="77777777" w:rsidR="00675755"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0F00B7" w14:textId="77777777" w:rsidR="00675755" w:rsidRDefault="00000000">
            <w:r>
              <w:rPr>
                <w:rFonts w:ascii="Calibri" w:eastAsia="Calibri" w:hAnsi="Calibri" w:cs="Calibri"/>
                <w:i/>
                <w:iCs/>
                <w:color w:val="808080"/>
                <w:sz w:val="16"/>
                <w:szCs w:val="16"/>
              </w:rPr>
              <w:t>[1.0]</w:t>
            </w:r>
          </w:p>
        </w:tc>
      </w:tr>
    </w:tbl>
    <w:p w14:paraId="078438C6" w14:textId="77777777" w:rsidR="00675755" w:rsidRPr="00540F90" w:rsidRDefault="00000000">
      <w:pPr>
        <w:spacing w:before="400"/>
        <w:jc w:val="center"/>
        <w:rPr>
          <w:lang w:val="en-GB"/>
        </w:rPr>
      </w:pPr>
      <w:r w:rsidRPr="00540F90">
        <w:rPr>
          <w:rFonts w:ascii="Calibri" w:eastAsia="Calibri" w:hAnsi="Calibri" w:cs="Calibri"/>
          <w:i/>
          <w:iCs/>
          <w:color w:val="808080"/>
          <w:lang w:val="en-GB"/>
        </w:rPr>
        <w:t>Generic WBS Template — applicable across industries and project types</w:t>
      </w:r>
    </w:p>
    <w:p w14:paraId="7682C377" w14:textId="77777777" w:rsidR="00675755" w:rsidRPr="00540F90" w:rsidRDefault="00000000">
      <w:pPr>
        <w:rPr>
          <w:lang w:val="en-GB"/>
        </w:rPr>
      </w:pPr>
      <w:r w:rsidRPr="00540F90">
        <w:rPr>
          <w:lang w:val="en-GB"/>
        </w:rPr>
        <w:br w:type="page"/>
      </w:r>
    </w:p>
    <w:p w14:paraId="1191ADA3" w14:textId="77777777" w:rsidR="00675755" w:rsidRPr="00540F90" w:rsidRDefault="00000000">
      <w:pPr>
        <w:pBdr>
          <w:bottom w:val="single" w:sz="6" w:space="4" w:color="1F3864"/>
        </w:pBdr>
        <w:spacing w:before="360" w:after="120"/>
        <w:rPr>
          <w:lang w:val="en-GB"/>
        </w:rPr>
      </w:pPr>
      <w:r w:rsidRPr="00540F90">
        <w:rPr>
          <w:rFonts w:ascii="Calibri" w:eastAsia="Calibri" w:hAnsi="Calibri" w:cs="Calibri"/>
          <w:b/>
          <w:bCs/>
          <w:color w:val="1F3864"/>
          <w:sz w:val="26"/>
          <w:szCs w:val="26"/>
          <w:lang w:val="en-GB"/>
        </w:rPr>
        <w:lastRenderedPageBreak/>
        <w:t>1. Purpose &amp; Overview</w:t>
      </w:r>
    </w:p>
    <w:p w14:paraId="1CBEEE01"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The Work Breakdown Structure (WBS) decomposes the total scope of work into smaller, manageable components, organized hierarchically from deliverables down to work packages. It is the backbone that the Project Schedule, Cost Baseline, and RACI Matrix are all built from — every task, cost estimate, and role assignment should trace back to a WBS element. This document works together with the companion WBS Dictionary (a separate spreadsheet), which defines each WBS element in detail.</w:t>
      </w:r>
    </w:p>
    <w:p w14:paraId="63BD6125" w14:textId="77777777" w:rsidR="00675755" w:rsidRPr="00540F90" w:rsidRDefault="00000000">
      <w:pPr>
        <w:spacing w:after="200"/>
        <w:rPr>
          <w:lang w:val="en-GB"/>
        </w:rPr>
      </w:pPr>
      <w:r w:rsidRPr="00540F90">
        <w:rPr>
          <w:rFonts w:ascii="Calibri" w:eastAsia="Calibri" w:hAnsi="Calibri" w:cs="Calibri"/>
          <w:i/>
          <w:iCs/>
          <w:color w:val="808080"/>
          <w:lang w:val="en-GB"/>
        </w:rPr>
        <w:t>[Enter any project-specific framing for how the WBS was developed, e.g., via a decomposition workshop with the project team]</w:t>
      </w:r>
    </w:p>
    <w:p w14:paraId="2F5C846D" w14:textId="77777777" w:rsidR="00675755" w:rsidRPr="00540F90" w:rsidRDefault="00000000">
      <w:pPr>
        <w:pBdr>
          <w:bottom w:val="single" w:sz="6" w:space="4" w:color="1F3864"/>
        </w:pBdr>
        <w:spacing w:before="360" w:after="120"/>
        <w:rPr>
          <w:lang w:val="en-GB"/>
        </w:rPr>
      </w:pPr>
      <w:r w:rsidRPr="00540F90">
        <w:rPr>
          <w:rFonts w:ascii="Calibri" w:eastAsia="Calibri" w:hAnsi="Calibri" w:cs="Calibri"/>
          <w:b/>
          <w:bCs/>
          <w:color w:val="1F3864"/>
          <w:sz w:val="26"/>
          <w:szCs w:val="26"/>
          <w:lang w:val="en-GB"/>
        </w:rPr>
        <w:t>2. WBS Outline</w:t>
      </w:r>
    </w:p>
    <w:p w14:paraId="0B5121A4"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The hierarchical breakdown of project scope, from Level 1 (phases/major deliverables) down to Level 3 (work packages — the lowest level at which cost and duration are estimated and assigned to a single owner).</w:t>
      </w:r>
    </w:p>
    <w:p w14:paraId="42845477" w14:textId="77777777" w:rsidR="00675755" w:rsidRPr="00540F90" w:rsidRDefault="00000000">
      <w:pPr>
        <w:spacing w:after="60"/>
        <w:rPr>
          <w:lang w:val="en-GB"/>
        </w:rPr>
      </w:pPr>
      <w:proofErr w:type="gramStart"/>
      <w:r w:rsidRPr="00540F90">
        <w:rPr>
          <w:rFonts w:ascii="Calibri" w:eastAsia="Calibri" w:hAnsi="Calibri" w:cs="Calibri"/>
          <w:b/>
          <w:bCs/>
          <w:color w:val="1F3864"/>
          <w:lang w:val="en-GB"/>
        </w:rPr>
        <w:t>1.0  [</w:t>
      </w:r>
      <w:proofErr w:type="gramEnd"/>
      <w:r w:rsidRPr="00540F90">
        <w:rPr>
          <w:rFonts w:ascii="Calibri" w:eastAsia="Calibri" w:hAnsi="Calibri" w:cs="Calibri"/>
          <w:b/>
          <w:bCs/>
          <w:color w:val="1F3864"/>
          <w:lang w:val="en-GB"/>
        </w:rPr>
        <w:t>Phase / Major Deliverable 1]</w:t>
      </w:r>
    </w:p>
    <w:p w14:paraId="69A9226F" w14:textId="77777777" w:rsidR="00675755" w:rsidRPr="00540F90" w:rsidRDefault="00000000">
      <w:pPr>
        <w:spacing w:after="60"/>
        <w:ind w:left="360"/>
        <w:rPr>
          <w:lang w:val="en-GB"/>
        </w:rPr>
      </w:pPr>
      <w:proofErr w:type="gramStart"/>
      <w:r w:rsidRPr="00540F90">
        <w:rPr>
          <w:rFonts w:ascii="Calibri" w:eastAsia="Calibri" w:hAnsi="Calibri" w:cs="Calibri"/>
          <w:i/>
          <w:iCs/>
          <w:color w:val="808080"/>
          <w:lang w:val="en-GB"/>
        </w:rPr>
        <w:t>1.1  [</w:t>
      </w:r>
      <w:proofErr w:type="gramEnd"/>
      <w:r w:rsidRPr="00540F90">
        <w:rPr>
          <w:rFonts w:ascii="Calibri" w:eastAsia="Calibri" w:hAnsi="Calibri" w:cs="Calibri"/>
          <w:i/>
          <w:iCs/>
          <w:color w:val="808080"/>
          <w:lang w:val="en-GB"/>
        </w:rPr>
        <w:t>Deliverable 1.1]</w:t>
      </w:r>
    </w:p>
    <w:p w14:paraId="189AE7ED"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1.1.1  [</w:t>
      </w:r>
      <w:proofErr w:type="gramEnd"/>
      <w:r w:rsidRPr="00540F90">
        <w:rPr>
          <w:rFonts w:ascii="Calibri" w:eastAsia="Calibri" w:hAnsi="Calibri" w:cs="Calibri"/>
          <w:i/>
          <w:iCs/>
          <w:color w:val="808080"/>
          <w:lang w:val="en-GB"/>
        </w:rPr>
        <w:t>Work Package 1.1.1]</w:t>
      </w:r>
    </w:p>
    <w:p w14:paraId="09C01C48"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1.1.2  [</w:t>
      </w:r>
      <w:proofErr w:type="gramEnd"/>
      <w:r w:rsidRPr="00540F90">
        <w:rPr>
          <w:rFonts w:ascii="Calibri" w:eastAsia="Calibri" w:hAnsi="Calibri" w:cs="Calibri"/>
          <w:i/>
          <w:iCs/>
          <w:color w:val="808080"/>
          <w:lang w:val="en-GB"/>
        </w:rPr>
        <w:t>Work Package 1.1.2]</w:t>
      </w:r>
    </w:p>
    <w:p w14:paraId="2A09BDF0" w14:textId="77777777" w:rsidR="00675755" w:rsidRPr="00540F90" w:rsidRDefault="00000000">
      <w:pPr>
        <w:spacing w:after="60"/>
        <w:ind w:left="360"/>
        <w:rPr>
          <w:lang w:val="en-GB"/>
        </w:rPr>
      </w:pPr>
      <w:proofErr w:type="gramStart"/>
      <w:r w:rsidRPr="00540F90">
        <w:rPr>
          <w:rFonts w:ascii="Calibri" w:eastAsia="Calibri" w:hAnsi="Calibri" w:cs="Calibri"/>
          <w:i/>
          <w:iCs/>
          <w:color w:val="808080"/>
          <w:lang w:val="en-GB"/>
        </w:rPr>
        <w:t>1.2  [</w:t>
      </w:r>
      <w:proofErr w:type="gramEnd"/>
      <w:r w:rsidRPr="00540F90">
        <w:rPr>
          <w:rFonts w:ascii="Calibri" w:eastAsia="Calibri" w:hAnsi="Calibri" w:cs="Calibri"/>
          <w:i/>
          <w:iCs/>
          <w:color w:val="808080"/>
          <w:lang w:val="en-GB"/>
        </w:rPr>
        <w:t>Deliverable 1.2]</w:t>
      </w:r>
    </w:p>
    <w:p w14:paraId="52C87A7A"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1.2.1  [</w:t>
      </w:r>
      <w:proofErr w:type="gramEnd"/>
      <w:r w:rsidRPr="00540F90">
        <w:rPr>
          <w:rFonts w:ascii="Calibri" w:eastAsia="Calibri" w:hAnsi="Calibri" w:cs="Calibri"/>
          <w:i/>
          <w:iCs/>
          <w:color w:val="808080"/>
          <w:lang w:val="en-GB"/>
        </w:rPr>
        <w:t>Work Package 1.2.1]</w:t>
      </w:r>
    </w:p>
    <w:p w14:paraId="700F6F70"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1.2.2  [</w:t>
      </w:r>
      <w:proofErr w:type="gramEnd"/>
      <w:r w:rsidRPr="00540F90">
        <w:rPr>
          <w:rFonts w:ascii="Calibri" w:eastAsia="Calibri" w:hAnsi="Calibri" w:cs="Calibri"/>
          <w:i/>
          <w:iCs/>
          <w:color w:val="808080"/>
          <w:lang w:val="en-GB"/>
        </w:rPr>
        <w:t>Work Package 1.2.2]</w:t>
      </w:r>
    </w:p>
    <w:p w14:paraId="1B3302B7" w14:textId="77777777" w:rsidR="00675755" w:rsidRPr="00540F90" w:rsidRDefault="00000000">
      <w:pPr>
        <w:spacing w:after="60"/>
        <w:rPr>
          <w:lang w:val="en-GB"/>
        </w:rPr>
      </w:pPr>
      <w:proofErr w:type="gramStart"/>
      <w:r w:rsidRPr="00540F90">
        <w:rPr>
          <w:rFonts w:ascii="Calibri" w:eastAsia="Calibri" w:hAnsi="Calibri" w:cs="Calibri"/>
          <w:b/>
          <w:bCs/>
          <w:color w:val="1F3864"/>
          <w:lang w:val="en-GB"/>
        </w:rPr>
        <w:t>2.0  [</w:t>
      </w:r>
      <w:proofErr w:type="gramEnd"/>
      <w:r w:rsidRPr="00540F90">
        <w:rPr>
          <w:rFonts w:ascii="Calibri" w:eastAsia="Calibri" w:hAnsi="Calibri" w:cs="Calibri"/>
          <w:b/>
          <w:bCs/>
          <w:color w:val="1F3864"/>
          <w:lang w:val="en-GB"/>
        </w:rPr>
        <w:t>Phase / Major Deliverable 2]</w:t>
      </w:r>
    </w:p>
    <w:p w14:paraId="0EFBF708" w14:textId="77777777" w:rsidR="00675755" w:rsidRPr="00540F90" w:rsidRDefault="00000000">
      <w:pPr>
        <w:spacing w:after="60"/>
        <w:ind w:left="360"/>
        <w:rPr>
          <w:lang w:val="en-GB"/>
        </w:rPr>
      </w:pPr>
      <w:proofErr w:type="gramStart"/>
      <w:r w:rsidRPr="00540F90">
        <w:rPr>
          <w:rFonts w:ascii="Calibri" w:eastAsia="Calibri" w:hAnsi="Calibri" w:cs="Calibri"/>
          <w:i/>
          <w:iCs/>
          <w:color w:val="808080"/>
          <w:lang w:val="en-GB"/>
        </w:rPr>
        <w:t>2.1  [</w:t>
      </w:r>
      <w:proofErr w:type="gramEnd"/>
      <w:r w:rsidRPr="00540F90">
        <w:rPr>
          <w:rFonts w:ascii="Calibri" w:eastAsia="Calibri" w:hAnsi="Calibri" w:cs="Calibri"/>
          <w:i/>
          <w:iCs/>
          <w:color w:val="808080"/>
          <w:lang w:val="en-GB"/>
        </w:rPr>
        <w:t>Deliverable 2.1]</w:t>
      </w:r>
    </w:p>
    <w:p w14:paraId="7340AB7F"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2.1.1  [</w:t>
      </w:r>
      <w:proofErr w:type="gramEnd"/>
      <w:r w:rsidRPr="00540F90">
        <w:rPr>
          <w:rFonts w:ascii="Calibri" w:eastAsia="Calibri" w:hAnsi="Calibri" w:cs="Calibri"/>
          <w:i/>
          <w:iCs/>
          <w:color w:val="808080"/>
          <w:lang w:val="en-GB"/>
        </w:rPr>
        <w:t>Work Package 2.1.1]</w:t>
      </w:r>
    </w:p>
    <w:p w14:paraId="13000CD1"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2.1.2  [</w:t>
      </w:r>
      <w:proofErr w:type="gramEnd"/>
      <w:r w:rsidRPr="00540F90">
        <w:rPr>
          <w:rFonts w:ascii="Calibri" w:eastAsia="Calibri" w:hAnsi="Calibri" w:cs="Calibri"/>
          <w:i/>
          <w:iCs/>
          <w:color w:val="808080"/>
          <w:lang w:val="en-GB"/>
        </w:rPr>
        <w:t>Work Package 2.1.2]</w:t>
      </w:r>
    </w:p>
    <w:p w14:paraId="03F87423" w14:textId="77777777" w:rsidR="00675755" w:rsidRPr="00540F90" w:rsidRDefault="00000000">
      <w:pPr>
        <w:spacing w:after="60"/>
        <w:ind w:left="360"/>
        <w:rPr>
          <w:lang w:val="en-GB"/>
        </w:rPr>
      </w:pPr>
      <w:proofErr w:type="gramStart"/>
      <w:r w:rsidRPr="00540F90">
        <w:rPr>
          <w:rFonts w:ascii="Calibri" w:eastAsia="Calibri" w:hAnsi="Calibri" w:cs="Calibri"/>
          <w:i/>
          <w:iCs/>
          <w:color w:val="808080"/>
          <w:lang w:val="en-GB"/>
        </w:rPr>
        <w:t>2.2  [</w:t>
      </w:r>
      <w:proofErr w:type="gramEnd"/>
      <w:r w:rsidRPr="00540F90">
        <w:rPr>
          <w:rFonts w:ascii="Calibri" w:eastAsia="Calibri" w:hAnsi="Calibri" w:cs="Calibri"/>
          <w:i/>
          <w:iCs/>
          <w:color w:val="808080"/>
          <w:lang w:val="en-GB"/>
        </w:rPr>
        <w:t>Deliverable 2.2]</w:t>
      </w:r>
    </w:p>
    <w:p w14:paraId="6D8C1DC2"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2.2.1  [</w:t>
      </w:r>
      <w:proofErr w:type="gramEnd"/>
      <w:r w:rsidRPr="00540F90">
        <w:rPr>
          <w:rFonts w:ascii="Calibri" w:eastAsia="Calibri" w:hAnsi="Calibri" w:cs="Calibri"/>
          <w:i/>
          <w:iCs/>
          <w:color w:val="808080"/>
          <w:lang w:val="en-GB"/>
        </w:rPr>
        <w:t>Work Package 2.2.1]</w:t>
      </w:r>
    </w:p>
    <w:p w14:paraId="335E7A69" w14:textId="77777777" w:rsidR="00675755" w:rsidRPr="00540F90" w:rsidRDefault="00000000">
      <w:pPr>
        <w:spacing w:after="60"/>
        <w:rPr>
          <w:lang w:val="en-GB"/>
        </w:rPr>
      </w:pPr>
      <w:proofErr w:type="gramStart"/>
      <w:r w:rsidRPr="00540F90">
        <w:rPr>
          <w:rFonts w:ascii="Calibri" w:eastAsia="Calibri" w:hAnsi="Calibri" w:cs="Calibri"/>
          <w:b/>
          <w:bCs/>
          <w:color w:val="1F3864"/>
          <w:lang w:val="en-GB"/>
        </w:rPr>
        <w:t>3.0  [</w:t>
      </w:r>
      <w:proofErr w:type="gramEnd"/>
      <w:r w:rsidRPr="00540F90">
        <w:rPr>
          <w:rFonts w:ascii="Calibri" w:eastAsia="Calibri" w:hAnsi="Calibri" w:cs="Calibri"/>
          <w:b/>
          <w:bCs/>
          <w:color w:val="1F3864"/>
          <w:lang w:val="en-GB"/>
        </w:rPr>
        <w:t>Phase / Major Deliverable 3]</w:t>
      </w:r>
    </w:p>
    <w:p w14:paraId="4A8AED61" w14:textId="77777777" w:rsidR="00675755" w:rsidRPr="00540F90" w:rsidRDefault="00000000">
      <w:pPr>
        <w:spacing w:after="60"/>
        <w:ind w:left="360"/>
        <w:rPr>
          <w:lang w:val="en-GB"/>
        </w:rPr>
      </w:pPr>
      <w:proofErr w:type="gramStart"/>
      <w:r w:rsidRPr="00540F90">
        <w:rPr>
          <w:rFonts w:ascii="Calibri" w:eastAsia="Calibri" w:hAnsi="Calibri" w:cs="Calibri"/>
          <w:i/>
          <w:iCs/>
          <w:color w:val="808080"/>
          <w:lang w:val="en-GB"/>
        </w:rPr>
        <w:t>3.1  [</w:t>
      </w:r>
      <w:proofErr w:type="gramEnd"/>
      <w:r w:rsidRPr="00540F90">
        <w:rPr>
          <w:rFonts w:ascii="Calibri" w:eastAsia="Calibri" w:hAnsi="Calibri" w:cs="Calibri"/>
          <w:i/>
          <w:iCs/>
          <w:color w:val="808080"/>
          <w:lang w:val="en-GB"/>
        </w:rPr>
        <w:t>Deliverable 3.1]</w:t>
      </w:r>
    </w:p>
    <w:p w14:paraId="4EC176E8"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3.1.1  [</w:t>
      </w:r>
      <w:proofErr w:type="gramEnd"/>
      <w:r w:rsidRPr="00540F90">
        <w:rPr>
          <w:rFonts w:ascii="Calibri" w:eastAsia="Calibri" w:hAnsi="Calibri" w:cs="Calibri"/>
          <w:i/>
          <w:iCs/>
          <w:color w:val="808080"/>
          <w:lang w:val="en-GB"/>
        </w:rPr>
        <w:t>Work Package 3.1.1]</w:t>
      </w:r>
    </w:p>
    <w:p w14:paraId="6EFB85DC" w14:textId="77777777" w:rsidR="00675755" w:rsidRPr="00540F90" w:rsidRDefault="00000000">
      <w:pPr>
        <w:spacing w:after="60"/>
        <w:ind w:left="720"/>
        <w:rPr>
          <w:lang w:val="en-GB"/>
        </w:rPr>
      </w:pPr>
      <w:proofErr w:type="gramStart"/>
      <w:r w:rsidRPr="00540F90">
        <w:rPr>
          <w:rFonts w:ascii="Calibri" w:eastAsia="Calibri" w:hAnsi="Calibri" w:cs="Calibri"/>
          <w:i/>
          <w:iCs/>
          <w:color w:val="808080"/>
          <w:lang w:val="en-GB"/>
        </w:rPr>
        <w:t>3.1.2  [</w:t>
      </w:r>
      <w:proofErr w:type="gramEnd"/>
      <w:r w:rsidRPr="00540F90">
        <w:rPr>
          <w:rFonts w:ascii="Calibri" w:eastAsia="Calibri" w:hAnsi="Calibri" w:cs="Calibri"/>
          <w:i/>
          <w:iCs/>
          <w:color w:val="808080"/>
          <w:lang w:val="en-GB"/>
        </w:rPr>
        <w:t>Work Package 3.1.2]</w:t>
      </w:r>
    </w:p>
    <w:p w14:paraId="59CEAA00" w14:textId="77777777" w:rsidR="00675755" w:rsidRPr="00540F90" w:rsidRDefault="00000000">
      <w:pPr>
        <w:pBdr>
          <w:bottom w:val="single" w:sz="6" w:space="4" w:color="1F3864"/>
        </w:pBdr>
        <w:spacing w:before="360" w:after="120"/>
        <w:rPr>
          <w:lang w:val="en-GB"/>
        </w:rPr>
      </w:pPr>
      <w:r w:rsidRPr="00540F90">
        <w:rPr>
          <w:rFonts w:ascii="Calibri" w:eastAsia="Calibri" w:hAnsi="Calibri" w:cs="Calibri"/>
          <w:b/>
          <w:bCs/>
          <w:color w:val="1F3864"/>
          <w:sz w:val="26"/>
          <w:szCs w:val="26"/>
          <w:lang w:val="en-GB"/>
        </w:rPr>
        <w:t>3. Numbering &amp; Coding Convention</w:t>
      </w:r>
    </w:p>
    <w:p w14:paraId="685C9A90"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Explain the WBS coding scheme used, so that WBS IDs remain consistent across the Project Schedule, Cost Baseline, and WBS Dictionary.</w:t>
      </w:r>
    </w:p>
    <w:tbl>
      <w:tblPr>
        <w:tblW w:w="86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200"/>
        <w:gridCol w:w="4800"/>
      </w:tblGrid>
      <w:tr w:rsidR="00675755" w14:paraId="3454BCF4" w14:textId="77777777">
        <w:tblPrEx>
          <w:tblCellMar>
            <w:top w:w="0" w:type="dxa"/>
            <w:bottom w:w="0" w:type="dxa"/>
          </w:tblCellMar>
        </w:tblPrEx>
        <w:trPr>
          <w:tblHeader/>
        </w:trPr>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3A27AFA" w14:textId="77777777" w:rsidR="00675755" w:rsidRDefault="00000000">
            <w:r>
              <w:rPr>
                <w:rFonts w:ascii="Calibri" w:eastAsia="Calibri" w:hAnsi="Calibri" w:cs="Calibri"/>
                <w:b/>
                <w:bCs/>
                <w:color w:val="1F3864"/>
                <w:sz w:val="16"/>
                <w:szCs w:val="16"/>
              </w:rPr>
              <w:t>Level</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B549B8A" w14:textId="77777777" w:rsidR="00675755" w:rsidRDefault="00000000">
            <w:r>
              <w:rPr>
                <w:rFonts w:ascii="Calibri" w:eastAsia="Calibri" w:hAnsi="Calibri" w:cs="Calibri"/>
                <w:b/>
                <w:bCs/>
                <w:color w:val="1F3864"/>
                <w:sz w:val="16"/>
                <w:szCs w:val="16"/>
              </w:rPr>
              <w:t>Example Code</w:t>
            </w:r>
          </w:p>
        </w:tc>
        <w:tc>
          <w:tcPr>
            <w:tcW w:w="4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7DFEB5B" w14:textId="77777777" w:rsidR="00675755" w:rsidRDefault="00000000">
            <w:r>
              <w:rPr>
                <w:rFonts w:ascii="Calibri" w:eastAsia="Calibri" w:hAnsi="Calibri" w:cs="Calibri"/>
                <w:b/>
                <w:bCs/>
                <w:color w:val="1F3864"/>
                <w:sz w:val="16"/>
                <w:szCs w:val="16"/>
              </w:rPr>
              <w:t>Represents</w:t>
            </w:r>
          </w:p>
        </w:tc>
      </w:tr>
      <w:tr w:rsidR="00675755" w:rsidRPr="00540F90" w14:paraId="4C59EC13" w14:textId="77777777">
        <w:tblPrEx>
          <w:tblCellMar>
            <w:top w:w="0" w:type="dxa"/>
            <w:bottom w:w="0" w:type="dxa"/>
          </w:tblCellMar>
        </w:tblPrEx>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E1ADA4" w14:textId="77777777" w:rsidR="00675755" w:rsidRDefault="00000000">
            <w:r>
              <w:rPr>
                <w:rFonts w:ascii="Calibri" w:eastAsia="Calibri" w:hAnsi="Calibri" w:cs="Calibri"/>
                <w:i/>
                <w:iCs/>
                <w:color w:val="808080"/>
                <w:sz w:val="16"/>
                <w:szCs w:val="16"/>
              </w:rPr>
              <w:t>1</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CF2D9E" w14:textId="77777777" w:rsidR="00675755" w:rsidRDefault="00000000">
            <w:r>
              <w:rPr>
                <w:rFonts w:ascii="Calibri" w:eastAsia="Calibri" w:hAnsi="Calibri" w:cs="Calibri"/>
                <w:i/>
                <w:iCs/>
                <w:color w:val="808080"/>
                <w:sz w:val="16"/>
                <w:szCs w:val="16"/>
              </w:rPr>
              <w:t>1.0, 2.0, 3.0</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C15D359" w14:textId="77777777" w:rsidR="00675755" w:rsidRPr="00540F90" w:rsidRDefault="00000000">
            <w:pPr>
              <w:rPr>
                <w:lang w:val="en-GB"/>
              </w:rPr>
            </w:pPr>
            <w:r w:rsidRPr="00540F90">
              <w:rPr>
                <w:rFonts w:ascii="Calibri" w:eastAsia="Calibri" w:hAnsi="Calibri" w:cs="Calibri"/>
                <w:i/>
                <w:iCs/>
                <w:color w:val="808080"/>
                <w:sz w:val="16"/>
                <w:szCs w:val="16"/>
                <w:lang w:val="en-GB"/>
              </w:rPr>
              <w:t>Phase or major deliverable — the highest level of decomposition</w:t>
            </w:r>
          </w:p>
        </w:tc>
      </w:tr>
      <w:tr w:rsidR="00675755" w:rsidRPr="00540F90" w14:paraId="700A6591" w14:textId="77777777">
        <w:tblPrEx>
          <w:tblCellMar>
            <w:top w:w="0" w:type="dxa"/>
            <w:bottom w:w="0" w:type="dxa"/>
          </w:tblCellMar>
        </w:tblPrEx>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C28093" w14:textId="77777777" w:rsidR="00675755" w:rsidRDefault="00000000">
            <w:r>
              <w:rPr>
                <w:rFonts w:ascii="Calibri" w:eastAsia="Calibri" w:hAnsi="Calibri" w:cs="Calibri"/>
                <w:i/>
                <w:iCs/>
                <w:color w:val="808080"/>
                <w:sz w:val="16"/>
                <w:szCs w:val="16"/>
              </w:rPr>
              <w:t>2</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CB61EB" w14:textId="77777777" w:rsidR="00675755" w:rsidRDefault="00000000">
            <w:r>
              <w:rPr>
                <w:rFonts w:ascii="Calibri" w:eastAsia="Calibri" w:hAnsi="Calibri" w:cs="Calibri"/>
                <w:i/>
                <w:iCs/>
                <w:color w:val="808080"/>
                <w:sz w:val="16"/>
                <w:szCs w:val="16"/>
              </w:rPr>
              <w:t>1.1, 1.2</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5783809" w14:textId="77777777" w:rsidR="00675755" w:rsidRPr="00540F90" w:rsidRDefault="00000000">
            <w:pPr>
              <w:rPr>
                <w:lang w:val="en-GB"/>
              </w:rPr>
            </w:pPr>
            <w:r w:rsidRPr="00540F90">
              <w:rPr>
                <w:rFonts w:ascii="Calibri" w:eastAsia="Calibri" w:hAnsi="Calibri" w:cs="Calibri"/>
                <w:i/>
                <w:iCs/>
                <w:color w:val="808080"/>
                <w:sz w:val="16"/>
                <w:szCs w:val="16"/>
                <w:lang w:val="en-GB"/>
              </w:rPr>
              <w:t>Deliverable — a distinct output within a phase</w:t>
            </w:r>
          </w:p>
        </w:tc>
      </w:tr>
      <w:tr w:rsidR="00675755" w:rsidRPr="00540F90" w14:paraId="5DE91294" w14:textId="77777777">
        <w:tblPrEx>
          <w:tblCellMar>
            <w:top w:w="0" w:type="dxa"/>
            <w:bottom w:w="0" w:type="dxa"/>
          </w:tblCellMar>
        </w:tblPrEx>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E763A2" w14:textId="77777777" w:rsidR="00675755" w:rsidRDefault="00000000">
            <w:r>
              <w:rPr>
                <w:rFonts w:ascii="Calibri" w:eastAsia="Calibri" w:hAnsi="Calibri" w:cs="Calibri"/>
                <w:i/>
                <w:iCs/>
                <w:color w:val="808080"/>
                <w:sz w:val="16"/>
                <w:szCs w:val="16"/>
              </w:rPr>
              <w:t>3</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E636B7" w14:textId="77777777" w:rsidR="00675755" w:rsidRDefault="00000000">
            <w:r>
              <w:rPr>
                <w:rFonts w:ascii="Calibri" w:eastAsia="Calibri" w:hAnsi="Calibri" w:cs="Calibri"/>
                <w:i/>
                <w:iCs/>
                <w:color w:val="808080"/>
                <w:sz w:val="16"/>
                <w:szCs w:val="16"/>
              </w:rPr>
              <w:t>1.1.1, 1.1.2</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CDBD6E" w14:textId="77777777" w:rsidR="00675755" w:rsidRPr="00540F90" w:rsidRDefault="00000000">
            <w:pPr>
              <w:rPr>
                <w:lang w:val="en-GB"/>
              </w:rPr>
            </w:pPr>
            <w:r w:rsidRPr="00540F90">
              <w:rPr>
                <w:rFonts w:ascii="Calibri" w:eastAsia="Calibri" w:hAnsi="Calibri" w:cs="Calibri"/>
                <w:i/>
                <w:iCs/>
                <w:color w:val="808080"/>
                <w:sz w:val="16"/>
                <w:szCs w:val="16"/>
                <w:lang w:val="en-GB"/>
              </w:rPr>
              <w:t>Work package — the lowest level; the point at which duration, cost, and a single owner are assigned</w:t>
            </w:r>
          </w:p>
        </w:tc>
      </w:tr>
    </w:tbl>
    <w:p w14:paraId="6A7227F7" w14:textId="77777777" w:rsidR="00675755" w:rsidRPr="00540F90" w:rsidRDefault="00000000">
      <w:pPr>
        <w:spacing w:after="200"/>
        <w:rPr>
          <w:lang w:val="en-GB"/>
        </w:rPr>
      </w:pPr>
      <w:r w:rsidRPr="00540F90">
        <w:rPr>
          <w:rFonts w:ascii="Calibri" w:eastAsia="Calibri" w:hAnsi="Calibri" w:cs="Calibri"/>
          <w:i/>
          <w:iCs/>
          <w:color w:val="808080"/>
          <w:lang w:val="en-GB"/>
        </w:rPr>
        <w:t>[Note any project-specific coding conventions, e.g., prefixes for workstreams, or whether a 4th decomposition level is used for very large projects]</w:t>
      </w:r>
    </w:p>
    <w:p w14:paraId="580EE87A" w14:textId="77777777" w:rsidR="00675755" w:rsidRPr="00540F90" w:rsidRDefault="00000000">
      <w:pPr>
        <w:pBdr>
          <w:bottom w:val="single" w:sz="6" w:space="4" w:color="1F3864"/>
        </w:pBdr>
        <w:spacing w:before="360" w:after="120"/>
        <w:rPr>
          <w:lang w:val="en-GB"/>
        </w:rPr>
      </w:pPr>
      <w:r w:rsidRPr="00540F90">
        <w:rPr>
          <w:rFonts w:ascii="Calibri" w:eastAsia="Calibri" w:hAnsi="Calibri" w:cs="Calibri"/>
          <w:b/>
          <w:bCs/>
          <w:color w:val="1F3864"/>
          <w:sz w:val="26"/>
          <w:szCs w:val="26"/>
          <w:lang w:val="en-GB"/>
        </w:rPr>
        <w:lastRenderedPageBreak/>
        <w:t>4. WBS Dictionary (Summary Reference)</w:t>
      </w:r>
    </w:p>
    <w:p w14:paraId="4EF96417"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The full WBS Dictionary is maintained in the companion spreadsheet, with one row per WBS element defining its description, deliverables, acceptance criteria, owner, estimates, and dependencies. A condensed excerpt is shown below for quick reference; always defer to the spreadsheet as the source of truth.</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400"/>
        <w:gridCol w:w="3600"/>
        <w:gridCol w:w="1800"/>
      </w:tblGrid>
      <w:tr w:rsidR="00675755" w14:paraId="4CBC2D8A" w14:textId="77777777">
        <w:tblPrEx>
          <w:tblCellMar>
            <w:top w:w="0" w:type="dxa"/>
            <w:bottom w:w="0" w:type="dxa"/>
          </w:tblCellMar>
        </w:tblPrEx>
        <w:trPr>
          <w:tblHeader/>
        </w:trPr>
        <w:tc>
          <w:tcPr>
            <w:tcW w:w="1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081A30B" w14:textId="77777777" w:rsidR="00675755" w:rsidRDefault="00000000">
            <w:r>
              <w:rPr>
                <w:rFonts w:ascii="Calibri" w:eastAsia="Calibri" w:hAnsi="Calibri" w:cs="Calibri"/>
                <w:b/>
                <w:bCs/>
                <w:color w:val="1F3864"/>
                <w:sz w:val="16"/>
                <w:szCs w:val="16"/>
              </w:rPr>
              <w:t>WBS ID</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58AAED" w14:textId="77777777" w:rsidR="00675755" w:rsidRDefault="00000000">
            <w:r>
              <w:rPr>
                <w:rFonts w:ascii="Calibri" w:eastAsia="Calibri" w:hAnsi="Calibri" w:cs="Calibri"/>
                <w:b/>
                <w:bCs/>
                <w:color w:val="1F3864"/>
                <w:sz w:val="16"/>
                <w:szCs w:val="16"/>
              </w:rPr>
              <w:t>Element Name</w:t>
            </w:r>
          </w:p>
        </w:tc>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CA1F5FB" w14:textId="77777777" w:rsidR="00675755" w:rsidRDefault="00000000">
            <w:r>
              <w:rPr>
                <w:rFonts w:ascii="Calibri" w:eastAsia="Calibri" w:hAnsi="Calibri" w:cs="Calibri"/>
                <w:b/>
                <w:bCs/>
                <w:color w:val="1F3864"/>
                <w:sz w:val="16"/>
                <w:szCs w:val="16"/>
              </w:rPr>
              <w:t>Description</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C665449" w14:textId="77777777" w:rsidR="00675755" w:rsidRDefault="00000000">
            <w:r>
              <w:rPr>
                <w:rFonts w:ascii="Calibri" w:eastAsia="Calibri" w:hAnsi="Calibri" w:cs="Calibri"/>
                <w:b/>
                <w:bCs/>
                <w:color w:val="1F3864"/>
                <w:sz w:val="16"/>
                <w:szCs w:val="16"/>
              </w:rPr>
              <w:t>Owner</w:t>
            </w:r>
          </w:p>
        </w:tc>
      </w:tr>
      <w:tr w:rsidR="00675755" w14:paraId="70CD9727"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2BE9BC" w14:textId="77777777" w:rsidR="00675755" w:rsidRDefault="00000000">
            <w:r>
              <w:rPr>
                <w:rFonts w:ascii="Calibri" w:eastAsia="Calibri" w:hAnsi="Calibri" w:cs="Calibri"/>
                <w:i/>
                <w:iCs/>
                <w:color w:val="808080"/>
                <w:sz w:val="16"/>
                <w:szCs w:val="16"/>
              </w:rPr>
              <w:t>1.1.1</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B2D300" w14:textId="77777777" w:rsidR="00675755" w:rsidRDefault="00000000">
            <w:r>
              <w:rPr>
                <w:rFonts w:ascii="Calibri" w:eastAsia="Calibri" w:hAnsi="Calibri" w:cs="Calibri"/>
                <w:i/>
                <w:iCs/>
                <w:color w:val="808080"/>
                <w:sz w:val="16"/>
                <w:szCs w:val="16"/>
              </w:rPr>
              <w:t>[Work Package Name]</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556A96" w14:textId="77777777" w:rsidR="00675755" w:rsidRPr="00540F90" w:rsidRDefault="00000000">
            <w:pPr>
              <w:rPr>
                <w:lang w:val="en-GB"/>
              </w:rPr>
            </w:pPr>
            <w:r w:rsidRPr="00540F90">
              <w:rPr>
                <w:rFonts w:ascii="Calibri" w:eastAsia="Calibri" w:hAnsi="Calibri" w:cs="Calibri"/>
                <w:i/>
                <w:iCs/>
                <w:color w:val="808080"/>
                <w:sz w:val="16"/>
                <w:szCs w:val="16"/>
                <w:lang w:val="en-GB"/>
              </w:rPr>
              <w:t>[Brief description of the work involved]</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E6D030" w14:textId="77777777" w:rsidR="00675755" w:rsidRDefault="00000000">
            <w:r>
              <w:rPr>
                <w:rFonts w:ascii="Calibri" w:eastAsia="Calibri" w:hAnsi="Calibri" w:cs="Calibri"/>
                <w:i/>
                <w:iCs/>
                <w:color w:val="808080"/>
                <w:sz w:val="16"/>
                <w:szCs w:val="16"/>
              </w:rPr>
              <w:t>[Owner]</w:t>
            </w:r>
          </w:p>
        </w:tc>
      </w:tr>
      <w:tr w:rsidR="00675755" w14:paraId="5052CA15"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A2CAB95" w14:textId="77777777" w:rsidR="00675755" w:rsidRDefault="00000000">
            <w:r>
              <w:rPr>
                <w:rFonts w:ascii="Calibri" w:eastAsia="Calibri" w:hAnsi="Calibri" w:cs="Calibri"/>
                <w:i/>
                <w:iCs/>
                <w:color w:val="808080"/>
                <w:sz w:val="16"/>
                <w:szCs w:val="16"/>
              </w:rPr>
              <w:t>1.1.2</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BF22B5" w14:textId="77777777" w:rsidR="00675755" w:rsidRDefault="00000000">
            <w:r>
              <w:rPr>
                <w:rFonts w:ascii="Calibri" w:eastAsia="Calibri" w:hAnsi="Calibri" w:cs="Calibri"/>
                <w:i/>
                <w:iCs/>
                <w:color w:val="808080"/>
                <w:sz w:val="16"/>
                <w:szCs w:val="16"/>
              </w:rPr>
              <w:t>[Work Package Name]</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A360B5" w14:textId="77777777" w:rsidR="00675755" w:rsidRPr="00540F90" w:rsidRDefault="00000000">
            <w:pPr>
              <w:rPr>
                <w:lang w:val="en-GB"/>
              </w:rPr>
            </w:pPr>
            <w:r w:rsidRPr="00540F90">
              <w:rPr>
                <w:rFonts w:ascii="Calibri" w:eastAsia="Calibri" w:hAnsi="Calibri" w:cs="Calibri"/>
                <w:i/>
                <w:iCs/>
                <w:color w:val="808080"/>
                <w:sz w:val="16"/>
                <w:szCs w:val="16"/>
                <w:lang w:val="en-GB"/>
              </w:rPr>
              <w:t>[Brief description of the work involved]</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C1C943" w14:textId="77777777" w:rsidR="00675755" w:rsidRDefault="00000000">
            <w:r>
              <w:rPr>
                <w:rFonts w:ascii="Calibri" w:eastAsia="Calibri" w:hAnsi="Calibri" w:cs="Calibri"/>
                <w:i/>
                <w:iCs/>
                <w:color w:val="808080"/>
                <w:sz w:val="16"/>
                <w:szCs w:val="16"/>
              </w:rPr>
              <w:t>[Owner]</w:t>
            </w:r>
          </w:p>
        </w:tc>
      </w:tr>
      <w:tr w:rsidR="00675755" w14:paraId="6AD9266A" w14:textId="77777777">
        <w:tblPrEx>
          <w:tblCellMar>
            <w:top w:w="0" w:type="dxa"/>
            <w:bottom w:w="0" w:type="dxa"/>
          </w:tblCellMar>
        </w:tblPrEx>
        <w:tc>
          <w:tcPr>
            <w:tcW w:w="1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1F710E" w14:textId="77777777" w:rsidR="00675755" w:rsidRDefault="00000000">
            <w:r>
              <w:rPr>
                <w:rFonts w:ascii="Calibri" w:eastAsia="Calibri" w:hAnsi="Calibri" w:cs="Calibri"/>
                <w:i/>
                <w:iCs/>
                <w:color w:val="808080"/>
                <w:sz w:val="16"/>
                <w:szCs w:val="16"/>
              </w:rPr>
              <w:t>2.1.1</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40EF5E" w14:textId="77777777" w:rsidR="00675755" w:rsidRDefault="00000000">
            <w:r>
              <w:rPr>
                <w:rFonts w:ascii="Calibri" w:eastAsia="Calibri" w:hAnsi="Calibri" w:cs="Calibri"/>
                <w:i/>
                <w:iCs/>
                <w:color w:val="808080"/>
                <w:sz w:val="16"/>
                <w:szCs w:val="16"/>
              </w:rPr>
              <w:t>[Work Package Name]</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2BB55A" w14:textId="77777777" w:rsidR="00675755" w:rsidRPr="00540F90" w:rsidRDefault="00000000">
            <w:pPr>
              <w:rPr>
                <w:lang w:val="en-GB"/>
              </w:rPr>
            </w:pPr>
            <w:r w:rsidRPr="00540F90">
              <w:rPr>
                <w:rFonts w:ascii="Calibri" w:eastAsia="Calibri" w:hAnsi="Calibri" w:cs="Calibri"/>
                <w:i/>
                <w:iCs/>
                <w:color w:val="808080"/>
                <w:sz w:val="16"/>
                <w:szCs w:val="16"/>
                <w:lang w:val="en-GB"/>
              </w:rPr>
              <w:t>[Brief description of the work involved]</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D90D1E" w14:textId="77777777" w:rsidR="00675755" w:rsidRDefault="00000000">
            <w:r>
              <w:rPr>
                <w:rFonts w:ascii="Calibri" w:eastAsia="Calibri" w:hAnsi="Calibri" w:cs="Calibri"/>
                <w:i/>
                <w:iCs/>
                <w:color w:val="808080"/>
                <w:sz w:val="16"/>
                <w:szCs w:val="16"/>
              </w:rPr>
              <w:t>[Owner]</w:t>
            </w:r>
          </w:p>
        </w:tc>
      </w:tr>
    </w:tbl>
    <w:p w14:paraId="4D492D3E" w14:textId="77777777" w:rsidR="00675755" w:rsidRDefault="00000000">
      <w:pPr>
        <w:pBdr>
          <w:bottom w:val="single" w:sz="6" w:space="4" w:color="1F3864"/>
        </w:pBdr>
        <w:spacing w:before="360" w:after="120"/>
      </w:pPr>
      <w:r>
        <w:rPr>
          <w:rFonts w:ascii="Calibri" w:eastAsia="Calibri" w:hAnsi="Calibri" w:cs="Calibri"/>
          <w:b/>
          <w:bCs/>
          <w:color w:val="1F3864"/>
          <w:sz w:val="26"/>
          <w:szCs w:val="26"/>
        </w:rPr>
        <w:t>5.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675755" w14:paraId="0C412D14"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597400" w14:textId="77777777" w:rsidR="00675755"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C3DAA0" w14:textId="77777777" w:rsidR="00675755"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1A6EF8F" w14:textId="77777777" w:rsidR="00675755" w:rsidRDefault="00000000">
            <w:r>
              <w:rPr>
                <w:rFonts w:ascii="Calibri" w:eastAsia="Calibri" w:hAnsi="Calibri" w:cs="Calibri"/>
                <w:b/>
                <w:bCs/>
                <w:color w:val="1F3864"/>
                <w:sz w:val="16"/>
                <w:szCs w:val="16"/>
              </w:rPr>
              <w:t>Date</w:t>
            </w:r>
          </w:p>
        </w:tc>
      </w:tr>
      <w:tr w:rsidR="00675755" w14:paraId="4753E7E5"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6B0081" w14:textId="77777777" w:rsidR="00675755"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FF1D19" w14:textId="77777777" w:rsidR="00675755" w:rsidRDefault="006757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0BFF74" w14:textId="77777777" w:rsidR="00675755" w:rsidRDefault="00675755"/>
        </w:tc>
      </w:tr>
      <w:tr w:rsidR="00675755" w14:paraId="14287387"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F42576" w14:textId="77777777" w:rsidR="00675755"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4E27F0" w14:textId="77777777" w:rsidR="00675755" w:rsidRDefault="006757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5EF6A1" w14:textId="77777777" w:rsidR="00675755" w:rsidRDefault="00675755"/>
        </w:tc>
      </w:tr>
      <w:tr w:rsidR="00675755" w14:paraId="4B5F9A39"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E4D13D" w14:textId="77777777" w:rsidR="00675755" w:rsidRDefault="00000000">
            <w:r>
              <w:rPr>
                <w:rFonts w:ascii="Calibri" w:eastAsia="Calibri" w:hAnsi="Calibri" w:cs="Calibri"/>
                <w:i/>
                <w:iCs/>
                <w:color w:val="808080"/>
                <w:sz w:val="16"/>
                <w:szCs w:val="16"/>
              </w:rPr>
              <w:t>[Key Stakeholder]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3C1123" w14:textId="77777777" w:rsidR="00675755" w:rsidRDefault="006757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6A4ED9" w14:textId="77777777" w:rsidR="00675755" w:rsidRDefault="00675755"/>
        </w:tc>
      </w:tr>
    </w:tbl>
    <w:p w14:paraId="2DAC49CF" w14:textId="77777777" w:rsidR="00675755" w:rsidRDefault="00000000">
      <w:pPr>
        <w:pBdr>
          <w:bottom w:val="single" w:sz="6" w:space="4" w:color="1F3864"/>
        </w:pBdr>
        <w:spacing w:before="360" w:after="120"/>
      </w:pPr>
      <w:r>
        <w:rPr>
          <w:rFonts w:ascii="Calibri" w:eastAsia="Calibri" w:hAnsi="Calibri" w:cs="Calibri"/>
          <w:b/>
          <w:bCs/>
          <w:color w:val="1F3864"/>
          <w:sz w:val="26"/>
          <w:szCs w:val="26"/>
        </w:rPr>
        <w:t>6. Version / Revision History</w:t>
      </w:r>
    </w:p>
    <w:p w14:paraId="45986084"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The WBS is typically baselined early and controlled through formal change control thereafter — revisions should be rare and should trigger review of the Project Schedule, Cost Baseline, and RACI Matrix.</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675755" w14:paraId="766019F4"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BB8B63" w14:textId="77777777" w:rsidR="00675755"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2DF09DE" w14:textId="77777777" w:rsidR="00675755"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18A4645" w14:textId="77777777" w:rsidR="00675755"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0B68D87" w14:textId="77777777" w:rsidR="00675755" w:rsidRDefault="00000000">
            <w:r>
              <w:rPr>
                <w:rFonts w:ascii="Calibri" w:eastAsia="Calibri" w:hAnsi="Calibri" w:cs="Calibri"/>
                <w:b/>
                <w:bCs/>
                <w:color w:val="1F3864"/>
                <w:sz w:val="16"/>
                <w:szCs w:val="16"/>
              </w:rPr>
              <w:t>Change Description</w:t>
            </w:r>
          </w:p>
        </w:tc>
      </w:tr>
      <w:tr w:rsidR="00675755" w14:paraId="01B37880"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D0A265" w14:textId="77777777" w:rsidR="00675755"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F2F2B4" w14:textId="77777777" w:rsidR="00675755"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55C074" w14:textId="77777777" w:rsidR="00675755"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C4EC8C" w14:textId="77777777" w:rsidR="00675755" w:rsidRDefault="00000000">
            <w:r>
              <w:rPr>
                <w:rFonts w:ascii="Calibri" w:eastAsia="Calibri" w:hAnsi="Calibri" w:cs="Calibri"/>
                <w:i/>
                <w:iCs/>
                <w:color w:val="808080"/>
                <w:sz w:val="16"/>
                <w:szCs w:val="16"/>
              </w:rPr>
              <w:t>Initial draft</w:t>
            </w:r>
          </w:p>
        </w:tc>
      </w:tr>
    </w:tbl>
    <w:p w14:paraId="22EC513E" w14:textId="77777777" w:rsidR="00540F90" w:rsidRDefault="00540F90">
      <w:pPr>
        <w:pBdr>
          <w:bottom w:val="single" w:sz="6" w:space="4" w:color="1F3864"/>
        </w:pBdr>
        <w:spacing w:before="360" w:after="120"/>
        <w:rPr>
          <w:rFonts w:ascii="Calibri" w:eastAsia="Calibri" w:hAnsi="Calibri" w:cs="Calibri"/>
          <w:b/>
          <w:bCs/>
          <w:color w:val="1F3864"/>
          <w:sz w:val="26"/>
          <w:szCs w:val="26"/>
          <w:lang w:val="en-GB"/>
        </w:rPr>
      </w:pPr>
    </w:p>
    <w:p w14:paraId="08A38A57" w14:textId="77777777" w:rsidR="00540F90" w:rsidRDefault="00540F90">
      <w:pPr>
        <w:rPr>
          <w:rFonts w:ascii="Calibri" w:eastAsia="Calibri" w:hAnsi="Calibri" w:cs="Calibri"/>
          <w:b/>
          <w:bCs/>
          <w:color w:val="1F3864"/>
          <w:sz w:val="26"/>
          <w:szCs w:val="26"/>
          <w:lang w:val="en-GB"/>
        </w:rPr>
      </w:pPr>
      <w:r>
        <w:rPr>
          <w:rFonts w:ascii="Calibri" w:eastAsia="Calibri" w:hAnsi="Calibri" w:cs="Calibri"/>
          <w:b/>
          <w:bCs/>
          <w:color w:val="1F3864"/>
          <w:sz w:val="26"/>
          <w:szCs w:val="26"/>
          <w:lang w:val="en-GB"/>
        </w:rPr>
        <w:br w:type="page"/>
      </w:r>
    </w:p>
    <w:p w14:paraId="0F5AB5BD" w14:textId="5EF56EAB" w:rsidR="00675755" w:rsidRPr="00540F90" w:rsidRDefault="00000000">
      <w:pPr>
        <w:pBdr>
          <w:bottom w:val="single" w:sz="6" w:space="4" w:color="1F3864"/>
        </w:pBdr>
        <w:spacing w:before="360" w:after="120"/>
        <w:rPr>
          <w:lang w:val="en-GB"/>
        </w:rPr>
      </w:pPr>
      <w:r w:rsidRPr="00540F90">
        <w:rPr>
          <w:rFonts w:ascii="Calibri" w:eastAsia="Calibri" w:hAnsi="Calibri" w:cs="Calibri"/>
          <w:b/>
          <w:bCs/>
          <w:color w:val="1F3864"/>
          <w:sz w:val="26"/>
          <w:szCs w:val="26"/>
          <w:lang w:val="en-GB"/>
        </w:rPr>
        <w:lastRenderedPageBreak/>
        <w:t>Appendix A: How to Fill Out This Template</w:t>
      </w:r>
    </w:p>
    <w:p w14:paraId="25FACC9C" w14:textId="77777777" w:rsidR="00675755" w:rsidRPr="00540F90" w:rsidRDefault="00000000">
      <w:pPr>
        <w:spacing w:after="120"/>
        <w:rPr>
          <w:lang w:val="en-GB"/>
        </w:rPr>
      </w:pPr>
      <w:r w:rsidRPr="00540F90">
        <w:rPr>
          <w:rFonts w:ascii="Calibri" w:eastAsia="Calibri" w:hAnsi="Calibri" w:cs="Calibri"/>
          <w:i/>
          <w:iCs/>
          <w:color w:val="44546A"/>
          <w:sz w:val="18"/>
          <w:szCs w:val="18"/>
          <w:lang w:val="en-GB"/>
        </w:rPr>
        <w:t>This appendix is for reference only — it explains how to complete each section of this document. Remove before final distribution if not needed.</w:t>
      </w:r>
    </w:p>
    <w:p w14:paraId="218831F3" w14:textId="77777777" w:rsidR="00675755" w:rsidRPr="00540F90" w:rsidRDefault="00000000">
      <w:pPr>
        <w:spacing w:after="40"/>
        <w:rPr>
          <w:lang w:val="en-GB"/>
        </w:rPr>
      </w:pPr>
      <w:r w:rsidRPr="00540F90">
        <w:rPr>
          <w:rFonts w:ascii="Calibri" w:eastAsia="Calibri" w:hAnsi="Calibri" w:cs="Calibri"/>
          <w:b/>
          <w:bCs/>
          <w:color w:val="1F3864"/>
          <w:lang w:val="en-GB"/>
        </w:rPr>
        <w:t>Before you start:</w:t>
      </w:r>
    </w:p>
    <w:p w14:paraId="00F0F060" w14:textId="77777777" w:rsidR="00675755" w:rsidRPr="00540F90" w:rsidRDefault="00000000">
      <w:pPr>
        <w:spacing w:after="80"/>
        <w:rPr>
          <w:lang w:val="en-GB"/>
        </w:rPr>
      </w:pPr>
      <w:r w:rsidRPr="00540F90">
        <w:rPr>
          <w:rFonts w:ascii="Calibri" w:eastAsia="Calibri" w:hAnsi="Calibri" w:cs="Calibri"/>
          <w:i/>
          <w:iCs/>
          <w:color w:val="808080"/>
          <w:sz w:val="18"/>
          <w:szCs w:val="18"/>
          <w:lang w:val="en-GB"/>
        </w:rPr>
        <w:t>•  Build the WBS from deliverables, not activities — a common mistake is decomposing by verb ('design', 'test', 'deploy') rather than by noun ('Payment Module', 'User Interface'). Activities belong in the Project Schedule, not the WBS.</w:t>
      </w:r>
    </w:p>
    <w:p w14:paraId="36425616" w14:textId="77777777" w:rsidR="00675755" w:rsidRPr="00540F90" w:rsidRDefault="00000000">
      <w:pPr>
        <w:spacing w:after="200"/>
        <w:rPr>
          <w:lang w:val="en-GB"/>
        </w:rPr>
      </w:pPr>
      <w:r w:rsidRPr="00540F90">
        <w:rPr>
          <w:rFonts w:ascii="Calibri" w:eastAsia="Calibri" w:hAnsi="Calibri" w:cs="Calibri"/>
          <w:i/>
          <w:iCs/>
          <w:color w:val="808080"/>
          <w:sz w:val="18"/>
          <w:szCs w:val="18"/>
          <w:lang w:val="en-GB"/>
        </w:rPr>
        <w:t>•  Use the '100% Rule': the WBS must capture 100% of the project's scope, and the sum of the work at any level must equal 100% of the work represented by its parent — no more, no less.</w:t>
      </w:r>
    </w:p>
    <w:p w14:paraId="29ED6136" w14:textId="77777777" w:rsidR="00675755"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675755" w14:paraId="5703E8EF"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2B7240B" w14:textId="77777777" w:rsidR="00675755"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EE8228" w14:textId="77777777" w:rsidR="00675755" w:rsidRDefault="00000000">
            <w:r>
              <w:rPr>
                <w:rFonts w:ascii="Calibri" w:eastAsia="Calibri" w:hAnsi="Calibri" w:cs="Calibri"/>
                <w:b/>
                <w:bCs/>
                <w:color w:val="1F3864"/>
                <w:sz w:val="16"/>
                <w:szCs w:val="16"/>
              </w:rPr>
              <w:t>How to Fill It</w:t>
            </w:r>
          </w:p>
        </w:tc>
      </w:tr>
      <w:tr w:rsidR="00675755" w:rsidRPr="00540F90" w14:paraId="300F8F5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0BFFB3" w14:textId="77777777" w:rsidR="00675755"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5D5EEE" w14:textId="77777777" w:rsidR="00675755" w:rsidRPr="00540F90" w:rsidRDefault="00000000">
            <w:pPr>
              <w:rPr>
                <w:lang w:val="en-GB"/>
              </w:rPr>
            </w:pPr>
            <w:r w:rsidRPr="00540F90">
              <w:rPr>
                <w:rFonts w:ascii="Calibri" w:eastAsia="Calibri" w:hAnsi="Calibri" w:cs="Calibri"/>
                <w:i/>
                <w:iCs/>
                <w:color w:val="808080"/>
                <w:sz w:val="16"/>
                <w:szCs w:val="16"/>
                <w:lang w:val="en-GB"/>
              </w:rPr>
              <w:t>Keep to 2-3 sentences. Note whether the WBS was developed via a decomposition workshop, top-down by the PM, or adapted from a similar past project's template.</w:t>
            </w:r>
          </w:p>
        </w:tc>
      </w:tr>
      <w:tr w:rsidR="00675755" w:rsidRPr="00540F90" w14:paraId="59ADEE1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FA4C33" w14:textId="77777777" w:rsidR="00675755" w:rsidRDefault="00000000">
            <w:r>
              <w:rPr>
                <w:rFonts w:ascii="Calibri" w:eastAsia="Calibri" w:hAnsi="Calibri" w:cs="Calibri"/>
                <w:i/>
                <w:iCs/>
                <w:color w:val="808080"/>
                <w:sz w:val="16"/>
                <w:szCs w:val="16"/>
              </w:rPr>
              <w:t>2. WBS Outline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4A33B2" w14:textId="77777777" w:rsidR="00675755" w:rsidRPr="00540F90" w:rsidRDefault="00000000">
            <w:pPr>
              <w:rPr>
                <w:lang w:val="en-GB"/>
              </w:rPr>
            </w:pPr>
            <w:r w:rsidRPr="00540F90">
              <w:rPr>
                <w:rFonts w:ascii="Calibri" w:eastAsia="Calibri" w:hAnsi="Calibri" w:cs="Calibri"/>
                <w:i/>
                <w:iCs/>
                <w:color w:val="808080"/>
                <w:sz w:val="16"/>
                <w:szCs w:val="16"/>
                <w:lang w:val="en-GB"/>
              </w:rPr>
              <w:t>Decompose to the level where a single owner can be assigned and duration/cost can be meaningfully estimated (typically Level 3, sometimes Level 4 for very large or complex projects). Stop decomposing once a work package is small enough to estimate with confidence — usually 8-80 hours of effort, per common practice (the '8/80 rule').</w:t>
            </w:r>
          </w:p>
        </w:tc>
      </w:tr>
      <w:tr w:rsidR="00675755" w:rsidRPr="00540F90" w14:paraId="588C022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09475BA" w14:textId="77777777" w:rsidR="00675755" w:rsidRDefault="00000000">
            <w:r>
              <w:rPr>
                <w:rFonts w:ascii="Calibri" w:eastAsia="Calibri" w:hAnsi="Calibri" w:cs="Calibri"/>
                <w:i/>
                <w:iCs/>
                <w:color w:val="808080"/>
                <w:sz w:val="16"/>
                <w:szCs w:val="16"/>
              </w:rPr>
              <w:t>3. Numbering &amp; Coding Convention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7513F8" w14:textId="77777777" w:rsidR="00675755" w:rsidRPr="00540F90" w:rsidRDefault="00000000">
            <w:pPr>
              <w:rPr>
                <w:lang w:val="en-GB"/>
              </w:rPr>
            </w:pPr>
            <w:r w:rsidRPr="00540F90">
              <w:rPr>
                <w:rFonts w:ascii="Calibri" w:eastAsia="Calibri" w:hAnsi="Calibri" w:cs="Calibri"/>
                <w:i/>
                <w:iCs/>
                <w:color w:val="808080"/>
                <w:sz w:val="16"/>
                <w:szCs w:val="16"/>
                <w:lang w:val="en-GB"/>
              </w:rPr>
              <w:t>Keep the coding consistent with what will be used in the Project Schedule — the whole point of the WBS is that every downstream artifact (schedule, budget, RACI) references these same IDs.</w:t>
            </w:r>
          </w:p>
        </w:tc>
      </w:tr>
      <w:tr w:rsidR="00675755" w:rsidRPr="00540F90" w14:paraId="1DEEF266"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3BC7DF" w14:textId="77777777" w:rsidR="00675755" w:rsidRDefault="00000000">
            <w:r>
              <w:rPr>
                <w:rFonts w:ascii="Calibri" w:eastAsia="Calibri" w:hAnsi="Calibri" w:cs="Calibri"/>
                <w:i/>
                <w:iCs/>
                <w:color w:val="808080"/>
                <w:sz w:val="16"/>
                <w:szCs w:val="16"/>
              </w:rPr>
              <w:t>4. WBS Dictionary (Summary Reference)</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6F7BD9" w14:textId="77777777" w:rsidR="00675755" w:rsidRPr="00540F90" w:rsidRDefault="00000000">
            <w:pPr>
              <w:rPr>
                <w:lang w:val="en-GB"/>
              </w:rPr>
            </w:pPr>
            <w:r w:rsidRPr="00540F90">
              <w:rPr>
                <w:rFonts w:ascii="Calibri" w:eastAsia="Calibri" w:hAnsi="Calibri" w:cs="Calibri"/>
                <w:i/>
                <w:iCs/>
                <w:color w:val="808080"/>
                <w:sz w:val="16"/>
                <w:szCs w:val="16"/>
                <w:lang w:val="en-GB"/>
              </w:rPr>
              <w:t>Only include a handful of illustrative rows here; the full dictionary belongs in the Excel companion.</w:t>
            </w:r>
          </w:p>
        </w:tc>
      </w:tr>
      <w:tr w:rsidR="00675755" w:rsidRPr="00540F90" w14:paraId="52C8D63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2D6003A" w14:textId="77777777" w:rsidR="00675755" w:rsidRDefault="00000000">
            <w:r>
              <w:rPr>
                <w:rFonts w:ascii="Calibri" w:eastAsia="Calibri" w:hAnsi="Calibri" w:cs="Calibri"/>
                <w:i/>
                <w:iCs/>
                <w:color w:val="808080"/>
                <w:sz w:val="16"/>
                <w:szCs w:val="16"/>
              </w:rPr>
              <w:t>5.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D3B4B9" w14:textId="77777777" w:rsidR="00675755" w:rsidRPr="00540F90" w:rsidRDefault="00000000">
            <w:pPr>
              <w:rPr>
                <w:lang w:val="en-GB"/>
              </w:rPr>
            </w:pPr>
            <w:r w:rsidRPr="00540F90">
              <w:rPr>
                <w:rFonts w:ascii="Calibri" w:eastAsia="Calibri" w:hAnsi="Calibri" w:cs="Calibri"/>
                <w:i/>
                <w:iCs/>
                <w:color w:val="808080"/>
                <w:sz w:val="16"/>
                <w:szCs w:val="16"/>
                <w:lang w:val="en-GB"/>
              </w:rPr>
              <w:t>The WBS is a scope baseline component — treat its approval with the same rigor as the Charter, since scope changes after this point should go through formal change control.</w:t>
            </w:r>
          </w:p>
        </w:tc>
      </w:tr>
    </w:tbl>
    <w:p w14:paraId="7DCF51AC" w14:textId="77777777" w:rsidR="00675755" w:rsidRPr="00540F90" w:rsidRDefault="00675755">
      <w:pPr>
        <w:spacing w:before="200"/>
        <w:rPr>
          <w:lang w:val="en-GB"/>
        </w:rPr>
      </w:pPr>
    </w:p>
    <w:p w14:paraId="157D3530" w14:textId="77777777" w:rsidR="00675755" w:rsidRPr="00540F90" w:rsidRDefault="00000000">
      <w:pPr>
        <w:spacing w:after="40"/>
        <w:rPr>
          <w:lang w:val="en-GB"/>
        </w:rPr>
      </w:pPr>
      <w:r w:rsidRPr="00540F90">
        <w:rPr>
          <w:rFonts w:ascii="Calibri" w:eastAsia="Calibri" w:hAnsi="Calibri" w:cs="Calibri"/>
          <w:b/>
          <w:bCs/>
          <w:color w:val="1F3864"/>
          <w:lang w:val="en-GB"/>
        </w:rPr>
        <w:t>Common mistakes to avoid:</w:t>
      </w:r>
    </w:p>
    <w:p w14:paraId="7F6E3618" w14:textId="77777777" w:rsidR="00675755" w:rsidRPr="00540F90" w:rsidRDefault="00000000">
      <w:pPr>
        <w:spacing w:after="60"/>
        <w:rPr>
          <w:lang w:val="en-GB"/>
        </w:rPr>
      </w:pPr>
      <w:r w:rsidRPr="00540F90">
        <w:rPr>
          <w:rFonts w:ascii="Calibri" w:eastAsia="Calibri" w:hAnsi="Calibri" w:cs="Calibri"/>
          <w:i/>
          <w:iCs/>
          <w:color w:val="808080"/>
          <w:sz w:val="18"/>
          <w:szCs w:val="18"/>
          <w:lang w:val="en-GB"/>
        </w:rPr>
        <w:t>•  Decomposing by activity/verb instead of deliverable/noun — this conflates the WBS with the schedule and makes cost estimation at the WBS level much harder.</w:t>
      </w:r>
    </w:p>
    <w:p w14:paraId="421E37BF" w14:textId="77777777" w:rsidR="00675755" w:rsidRPr="00540F90" w:rsidRDefault="00000000">
      <w:pPr>
        <w:spacing w:after="60"/>
        <w:rPr>
          <w:lang w:val="en-GB"/>
        </w:rPr>
      </w:pPr>
      <w:r w:rsidRPr="00540F90">
        <w:rPr>
          <w:rFonts w:ascii="Calibri" w:eastAsia="Calibri" w:hAnsi="Calibri" w:cs="Calibri"/>
          <w:i/>
          <w:iCs/>
          <w:color w:val="808080"/>
          <w:sz w:val="18"/>
          <w:szCs w:val="18"/>
          <w:lang w:val="en-GB"/>
        </w:rPr>
        <w:t>•  Decomposing unevenly — some branches to Level 5 detail while others stop at Level 2 — which makes cost and schedule estimates inconsistent across the project.</w:t>
      </w:r>
    </w:p>
    <w:p w14:paraId="1C4D6C23" w14:textId="77777777" w:rsidR="00675755" w:rsidRPr="00540F90" w:rsidRDefault="00000000">
      <w:pPr>
        <w:spacing w:after="60"/>
        <w:rPr>
          <w:lang w:val="en-GB"/>
        </w:rPr>
      </w:pPr>
      <w:r w:rsidRPr="00540F90">
        <w:rPr>
          <w:rFonts w:ascii="Calibri" w:eastAsia="Calibri" w:hAnsi="Calibri" w:cs="Calibri"/>
          <w:i/>
          <w:iCs/>
          <w:color w:val="808080"/>
          <w:sz w:val="18"/>
          <w:szCs w:val="18"/>
          <w:lang w:val="en-GB"/>
        </w:rPr>
        <w:t>•  Treating the WBS as a one-time artifact rather than the shared backbone other documents (Schedule, Cost Baseline, RACI) should stay aligned to as the project evolves.</w:t>
      </w:r>
    </w:p>
    <w:sectPr w:rsidR="00675755" w:rsidRPr="00540F9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53C57" w14:textId="77777777" w:rsidR="00C0402B" w:rsidRDefault="00C0402B">
      <w:r>
        <w:separator/>
      </w:r>
    </w:p>
  </w:endnote>
  <w:endnote w:type="continuationSeparator" w:id="0">
    <w:p w14:paraId="13B7F458" w14:textId="77777777" w:rsidR="00C0402B" w:rsidRDefault="00C0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55FA" w14:textId="77777777" w:rsidR="00675755"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232259E6" w14:textId="77777777" w:rsidR="00675755"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540F90">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540F90">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75199" w14:textId="77777777" w:rsidR="00C0402B" w:rsidRDefault="00C0402B">
      <w:r>
        <w:separator/>
      </w:r>
    </w:p>
  </w:footnote>
  <w:footnote w:type="continuationSeparator" w:id="0">
    <w:p w14:paraId="1A901D14" w14:textId="77777777" w:rsidR="00C0402B" w:rsidRDefault="00C0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77F6" w14:textId="77777777" w:rsidR="00675755" w:rsidRDefault="00000000">
    <w:pPr>
      <w:pBdr>
        <w:bottom w:val="single" w:sz="4" w:space="4" w:color="BFBFBF"/>
      </w:pBdr>
      <w:jc w:val="right"/>
    </w:pPr>
    <w:r>
      <w:rPr>
        <w:noProof/>
      </w:rPr>
      <w:drawing>
        <wp:inline distT="0" distB="0" distL="0" distR="0" wp14:anchorId="020378F1" wp14:editId="5A435D90">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D0998"/>
    <w:multiLevelType w:val="hybridMultilevel"/>
    <w:tmpl w:val="7BB084A8"/>
    <w:lvl w:ilvl="0" w:tplc="AFB8A5FC">
      <w:start w:val="1"/>
      <w:numFmt w:val="bullet"/>
      <w:lvlText w:val="●"/>
      <w:lvlJc w:val="left"/>
      <w:pPr>
        <w:ind w:left="720" w:hanging="360"/>
      </w:pPr>
    </w:lvl>
    <w:lvl w:ilvl="1" w:tplc="41D4ACC2">
      <w:start w:val="1"/>
      <w:numFmt w:val="bullet"/>
      <w:lvlText w:val="○"/>
      <w:lvlJc w:val="left"/>
      <w:pPr>
        <w:ind w:left="1440" w:hanging="360"/>
      </w:pPr>
    </w:lvl>
    <w:lvl w:ilvl="2" w:tplc="FF646236">
      <w:start w:val="1"/>
      <w:numFmt w:val="bullet"/>
      <w:lvlText w:val="■"/>
      <w:lvlJc w:val="left"/>
      <w:pPr>
        <w:ind w:left="2160" w:hanging="360"/>
      </w:pPr>
    </w:lvl>
    <w:lvl w:ilvl="3" w:tplc="2D00DB54">
      <w:start w:val="1"/>
      <w:numFmt w:val="bullet"/>
      <w:lvlText w:val="●"/>
      <w:lvlJc w:val="left"/>
      <w:pPr>
        <w:ind w:left="2880" w:hanging="360"/>
      </w:pPr>
    </w:lvl>
    <w:lvl w:ilvl="4" w:tplc="BD2A779E">
      <w:start w:val="1"/>
      <w:numFmt w:val="bullet"/>
      <w:lvlText w:val="○"/>
      <w:lvlJc w:val="left"/>
      <w:pPr>
        <w:ind w:left="3600" w:hanging="360"/>
      </w:pPr>
    </w:lvl>
    <w:lvl w:ilvl="5" w:tplc="85E29890">
      <w:start w:val="1"/>
      <w:numFmt w:val="bullet"/>
      <w:lvlText w:val="■"/>
      <w:lvlJc w:val="left"/>
      <w:pPr>
        <w:ind w:left="4320" w:hanging="360"/>
      </w:pPr>
    </w:lvl>
    <w:lvl w:ilvl="6" w:tplc="3AE86482">
      <w:start w:val="1"/>
      <w:numFmt w:val="bullet"/>
      <w:lvlText w:val="●"/>
      <w:lvlJc w:val="left"/>
      <w:pPr>
        <w:ind w:left="5040" w:hanging="360"/>
      </w:pPr>
    </w:lvl>
    <w:lvl w:ilvl="7" w:tplc="586EE4D6">
      <w:start w:val="1"/>
      <w:numFmt w:val="bullet"/>
      <w:lvlText w:val="●"/>
      <w:lvlJc w:val="left"/>
      <w:pPr>
        <w:ind w:left="5760" w:hanging="360"/>
      </w:pPr>
    </w:lvl>
    <w:lvl w:ilvl="8" w:tplc="A25C206A">
      <w:start w:val="1"/>
      <w:numFmt w:val="bullet"/>
      <w:lvlText w:val="●"/>
      <w:lvlJc w:val="left"/>
      <w:pPr>
        <w:ind w:left="6480" w:hanging="360"/>
      </w:pPr>
    </w:lvl>
  </w:abstractNum>
  <w:num w:numId="1" w16cid:durableId="15587408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755"/>
    <w:rsid w:val="004B5256"/>
    <w:rsid w:val="00540F90"/>
    <w:rsid w:val="00675755"/>
    <w:rsid w:val="00C040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FC1B"/>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842</Words>
  <Characters>4636</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2026-07-05T20:43:00Z</dcterms:created>
  <dcterms:modified xsi:type="dcterms:W3CDTF">2026-07-05T20:43:00Z</dcterms:modified>
</cp:coreProperties>
</file>