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591AD" w14:textId="77777777" w:rsidR="006B508A" w:rsidRPr="002E53DC" w:rsidRDefault="00000000">
      <w:pPr>
        <w:spacing w:before="2400"/>
        <w:jc w:val="center"/>
        <w:rPr>
          <w:lang w:val="en-GB"/>
        </w:rPr>
      </w:pPr>
      <w:r w:rsidRPr="002E53DC">
        <w:rPr>
          <w:rFonts w:ascii="Calibri" w:eastAsia="Calibri" w:hAnsi="Calibri" w:cs="Calibri"/>
          <w:b/>
          <w:bCs/>
          <w:color w:val="44546A"/>
          <w:sz w:val="24"/>
          <w:szCs w:val="24"/>
          <w:lang w:val="en-GB"/>
        </w:rPr>
        <w:t>FALCON ELECTRONICS</w:t>
      </w:r>
    </w:p>
    <w:p w14:paraId="17E2854C" w14:textId="77777777" w:rsidR="006B508A" w:rsidRPr="002E53DC" w:rsidRDefault="00000000">
      <w:pPr>
        <w:spacing w:before="400"/>
        <w:jc w:val="center"/>
        <w:rPr>
          <w:lang w:val="en-GB"/>
        </w:rPr>
      </w:pPr>
      <w:r w:rsidRPr="002E53DC">
        <w:rPr>
          <w:rFonts w:ascii="Calibri" w:eastAsia="Calibri" w:hAnsi="Calibri" w:cs="Calibri"/>
          <w:b/>
          <w:bCs/>
          <w:color w:val="1F3864"/>
          <w:sz w:val="48"/>
          <w:szCs w:val="48"/>
          <w:lang w:val="en-GB"/>
        </w:rPr>
        <w:t>RISK MANAGEMENT PLAN</w:t>
      </w:r>
    </w:p>
    <w:p w14:paraId="68207A5E" w14:textId="77777777" w:rsidR="006B508A" w:rsidRPr="002E53DC" w:rsidRDefault="00000000">
      <w:pPr>
        <w:spacing w:before="200" w:after="800"/>
        <w:jc w:val="center"/>
        <w:rPr>
          <w:lang w:val="en-GB"/>
        </w:rPr>
      </w:pPr>
      <w:r w:rsidRPr="002E53DC">
        <w:rPr>
          <w:rFonts w:ascii="Calibri" w:eastAsia="Calibri" w:hAnsi="Calibri" w:cs="Calibri"/>
          <w:i/>
          <w:iCs/>
          <w:color w:val="808080"/>
          <w:sz w:val="28"/>
          <w:szCs w:val="28"/>
          <w:lang w:val="en-GB"/>
        </w:rPr>
        <w:t>Project Alcatraz — SMT Production Line Installation</w:t>
      </w:r>
    </w:p>
    <w:tbl>
      <w:tblPr>
        <w:tblW w:w="7200" w:type="dxa"/>
        <w:jc w:val="center"/>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4800"/>
      </w:tblGrid>
      <w:tr w:rsidR="006B508A" w14:paraId="26FEE582"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103461C" w14:textId="77777777" w:rsidR="006B508A" w:rsidRDefault="00000000">
            <w:r>
              <w:rPr>
                <w:rFonts w:ascii="Calibri" w:eastAsia="Calibri" w:hAnsi="Calibri" w:cs="Calibri"/>
                <w:b/>
                <w:bCs/>
                <w:color w:val="1F3864"/>
                <w:sz w:val="16"/>
                <w:szCs w:val="16"/>
              </w:rPr>
              <w:t>Project Manager</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5A57178" w14:textId="77777777" w:rsidR="006B508A" w:rsidRDefault="00000000">
            <w:r>
              <w:rPr>
                <w:rFonts w:ascii="Calibri" w:eastAsia="Calibri" w:hAnsi="Calibri" w:cs="Calibri"/>
                <w:color w:val="222222"/>
                <w:sz w:val="16"/>
                <w:szCs w:val="16"/>
              </w:rPr>
              <w:t>Ricardo Palacio Serra</w:t>
            </w:r>
          </w:p>
        </w:tc>
      </w:tr>
      <w:tr w:rsidR="006B508A" w14:paraId="16C43816"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BB768B2" w14:textId="77777777" w:rsidR="006B508A" w:rsidRDefault="00000000">
            <w:r>
              <w:rPr>
                <w:rFonts w:ascii="Calibri" w:eastAsia="Calibri" w:hAnsi="Calibri" w:cs="Calibri"/>
                <w:b/>
                <w:bCs/>
                <w:color w:val="1F3864"/>
                <w:sz w:val="16"/>
                <w:szCs w:val="16"/>
              </w:rPr>
              <w:t>Prepared By</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6383E8B" w14:textId="77777777" w:rsidR="006B508A" w:rsidRDefault="00000000">
            <w:r>
              <w:rPr>
                <w:rFonts w:ascii="Calibri" w:eastAsia="Calibri" w:hAnsi="Calibri" w:cs="Calibri"/>
                <w:color w:val="222222"/>
                <w:sz w:val="16"/>
                <w:szCs w:val="16"/>
              </w:rPr>
              <w:t>Ricardo Palacio Serra / Project Manager</w:t>
            </w:r>
          </w:p>
        </w:tc>
      </w:tr>
      <w:tr w:rsidR="006B508A" w14:paraId="60AF1B6B"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0A85274" w14:textId="77777777" w:rsidR="006B508A" w:rsidRDefault="00000000">
            <w:r>
              <w:rPr>
                <w:rFonts w:ascii="Calibri" w:eastAsia="Calibri" w:hAnsi="Calibri" w:cs="Calibri"/>
                <w:b/>
                <w:bCs/>
                <w:color w:val="1F3864"/>
                <w:sz w:val="16"/>
                <w:szCs w:val="16"/>
              </w:rPr>
              <w:t>Date</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46FD0EE" w14:textId="77777777" w:rsidR="006B508A" w:rsidRDefault="00000000">
            <w:r>
              <w:rPr>
                <w:rFonts w:ascii="Calibri" w:eastAsia="Calibri" w:hAnsi="Calibri" w:cs="Calibri"/>
                <w:color w:val="222222"/>
                <w:sz w:val="16"/>
                <w:szCs w:val="16"/>
              </w:rPr>
              <w:t>01 / 09 / 2026</w:t>
            </w:r>
          </w:p>
        </w:tc>
      </w:tr>
      <w:tr w:rsidR="006B508A" w14:paraId="7A52D5A3" w14:textId="77777777">
        <w:tblPrEx>
          <w:tblCellMar>
            <w:top w:w="0" w:type="dxa"/>
            <w:bottom w:w="0" w:type="dxa"/>
          </w:tblCellMar>
        </w:tblPrEx>
        <w:trPr>
          <w:jc w:val="cent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8BBBED3" w14:textId="77777777" w:rsidR="006B508A" w:rsidRDefault="00000000">
            <w:r>
              <w:rPr>
                <w:rFonts w:ascii="Calibri" w:eastAsia="Calibri" w:hAnsi="Calibri" w:cs="Calibri"/>
                <w:b/>
                <w:bCs/>
                <w:color w:val="1F3864"/>
                <w:sz w:val="16"/>
                <w:szCs w:val="16"/>
              </w:rPr>
              <w:t>Version</w:t>
            </w:r>
          </w:p>
        </w:tc>
        <w:tc>
          <w:tcPr>
            <w:tcW w:w="4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5946E29" w14:textId="77777777" w:rsidR="006B508A" w:rsidRDefault="00000000">
            <w:r>
              <w:rPr>
                <w:rFonts w:ascii="Calibri" w:eastAsia="Calibri" w:hAnsi="Calibri" w:cs="Calibri"/>
                <w:color w:val="222222"/>
                <w:sz w:val="16"/>
                <w:szCs w:val="16"/>
              </w:rPr>
              <w:t>1.0</w:t>
            </w:r>
          </w:p>
        </w:tc>
      </w:tr>
    </w:tbl>
    <w:p w14:paraId="56DAB7A3" w14:textId="77777777" w:rsidR="006B508A" w:rsidRDefault="00000000">
      <w:r>
        <w:br w:type="page"/>
      </w:r>
    </w:p>
    <w:p w14:paraId="1FC3D7EF" w14:textId="77777777" w:rsidR="006B508A" w:rsidRDefault="00000000">
      <w:pPr>
        <w:pBdr>
          <w:bottom w:val="single" w:sz="6" w:space="4" w:color="1F3864"/>
        </w:pBdr>
        <w:spacing w:before="360" w:after="120"/>
      </w:pPr>
      <w:r>
        <w:rPr>
          <w:rFonts w:ascii="Calibri" w:eastAsia="Calibri" w:hAnsi="Calibri" w:cs="Calibri"/>
          <w:b/>
          <w:bCs/>
          <w:color w:val="1F3864"/>
          <w:sz w:val="26"/>
          <w:szCs w:val="26"/>
        </w:rPr>
        <w:lastRenderedPageBreak/>
        <w:t>1. Purpose &amp; Overview</w:t>
      </w:r>
    </w:p>
    <w:p w14:paraId="373FBEFF" w14:textId="77777777" w:rsidR="006B508A" w:rsidRPr="002E53DC" w:rsidRDefault="00000000">
      <w:pPr>
        <w:spacing w:after="160"/>
        <w:rPr>
          <w:lang w:val="en-GB"/>
        </w:rPr>
      </w:pPr>
      <w:r w:rsidRPr="002E53DC">
        <w:rPr>
          <w:rFonts w:ascii="Calibri" w:eastAsia="Calibri" w:hAnsi="Calibri" w:cs="Calibri"/>
          <w:color w:val="222222"/>
          <w:lang w:val="en-GB"/>
        </w:rPr>
        <w:t>This Risk Management Plan defines how risk management activities will be structured and performed for Project Alcatraz, the installation and qualification of a new SMT production line at Falcon Electronics' main manufacturing facility. It defines the methodology used to populate and maintain the companion Risk Register, which is the working, living tracking tool used throughout the 4-month installation period (September 1 – December 31, 2026).</w:t>
      </w:r>
    </w:p>
    <w:p w14:paraId="41307115" w14:textId="77777777" w:rsidR="006B508A" w:rsidRDefault="00000000">
      <w:pPr>
        <w:pBdr>
          <w:bottom w:val="single" w:sz="6" w:space="4" w:color="1F3864"/>
        </w:pBdr>
        <w:spacing w:before="360" w:after="120"/>
      </w:pPr>
      <w:r>
        <w:rPr>
          <w:rFonts w:ascii="Calibri" w:eastAsia="Calibri" w:hAnsi="Calibri" w:cs="Calibri"/>
          <w:b/>
          <w:bCs/>
          <w:color w:val="1F3864"/>
          <w:sz w:val="26"/>
          <w:szCs w:val="26"/>
        </w:rPr>
        <w:t>2. Roles &amp; Responsibilities</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6200"/>
      </w:tblGrid>
      <w:tr w:rsidR="006B508A" w14:paraId="308D88DE"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A6F05DF" w14:textId="77777777" w:rsidR="006B508A" w:rsidRDefault="00000000">
            <w:r>
              <w:rPr>
                <w:rFonts w:ascii="Calibri" w:eastAsia="Calibri" w:hAnsi="Calibri" w:cs="Calibri"/>
                <w:b/>
                <w:bCs/>
                <w:color w:val="1F3864"/>
                <w:sz w:val="16"/>
                <w:szCs w:val="16"/>
              </w:rPr>
              <w:t>Role</w:t>
            </w:r>
          </w:p>
        </w:tc>
        <w:tc>
          <w:tcPr>
            <w:tcW w:w="6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04134A6" w14:textId="77777777" w:rsidR="006B508A" w:rsidRDefault="00000000">
            <w:r>
              <w:rPr>
                <w:rFonts w:ascii="Calibri" w:eastAsia="Calibri" w:hAnsi="Calibri" w:cs="Calibri"/>
                <w:b/>
                <w:bCs/>
                <w:color w:val="1F3864"/>
                <w:sz w:val="16"/>
                <w:szCs w:val="16"/>
              </w:rPr>
              <w:t>Responsibility</w:t>
            </w:r>
          </w:p>
        </w:tc>
      </w:tr>
      <w:tr w:rsidR="006B508A" w:rsidRPr="002E53DC" w14:paraId="585440BC"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0C867D8" w14:textId="77777777" w:rsidR="006B508A" w:rsidRDefault="00000000">
            <w:r>
              <w:rPr>
                <w:rFonts w:ascii="Calibri" w:eastAsia="Calibri" w:hAnsi="Calibri" w:cs="Calibri"/>
                <w:color w:val="222222"/>
                <w:sz w:val="16"/>
                <w:szCs w:val="16"/>
              </w:rPr>
              <w:t>Project Sponsor (Angélica Navarro)</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3448FF9" w14:textId="77777777" w:rsidR="006B508A" w:rsidRPr="002E53DC" w:rsidRDefault="00000000">
            <w:pPr>
              <w:rPr>
                <w:lang w:val="en-GB"/>
              </w:rPr>
            </w:pPr>
            <w:r w:rsidRPr="002E53DC">
              <w:rPr>
                <w:rFonts w:ascii="Calibri" w:eastAsia="Calibri" w:hAnsi="Calibri" w:cs="Calibri"/>
                <w:color w:val="222222"/>
                <w:sz w:val="16"/>
                <w:szCs w:val="16"/>
                <w:lang w:val="en-GB"/>
              </w:rPr>
              <w:t>Approves risk thresholds, contingency reserve use, and escalations beyond the Project Manager's authority</w:t>
            </w:r>
          </w:p>
        </w:tc>
      </w:tr>
      <w:tr w:rsidR="006B508A" w:rsidRPr="002E53DC" w14:paraId="14595DFF"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344611C" w14:textId="77777777" w:rsidR="006B508A" w:rsidRDefault="00000000">
            <w:r>
              <w:rPr>
                <w:rFonts w:ascii="Calibri" w:eastAsia="Calibri" w:hAnsi="Calibri" w:cs="Calibri"/>
                <w:color w:val="222222"/>
                <w:sz w:val="16"/>
                <w:szCs w:val="16"/>
              </w:rPr>
              <w:t>Project Manager (Ricardo Palacio Serra)</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14E4FD4" w14:textId="77777777" w:rsidR="006B508A" w:rsidRPr="002E53DC" w:rsidRDefault="00000000">
            <w:pPr>
              <w:rPr>
                <w:lang w:val="en-GB"/>
              </w:rPr>
            </w:pPr>
            <w:r w:rsidRPr="002E53DC">
              <w:rPr>
                <w:rFonts w:ascii="Calibri" w:eastAsia="Calibri" w:hAnsi="Calibri" w:cs="Calibri"/>
                <w:color w:val="222222"/>
                <w:sz w:val="16"/>
                <w:szCs w:val="16"/>
                <w:lang w:val="en-GB"/>
              </w:rPr>
              <w:t>Owns the Risk Register, facilitates identification/analysis, and tracks responses through closure</w:t>
            </w:r>
          </w:p>
        </w:tc>
      </w:tr>
      <w:tr w:rsidR="006B508A" w:rsidRPr="002E53DC" w14:paraId="55AAADBA"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377BB48" w14:textId="77777777" w:rsidR="006B508A" w:rsidRDefault="00000000">
            <w:r>
              <w:rPr>
                <w:rFonts w:ascii="Calibri" w:eastAsia="Calibri" w:hAnsi="Calibri" w:cs="Calibri"/>
                <w:color w:val="222222"/>
                <w:sz w:val="16"/>
                <w:szCs w:val="16"/>
              </w:rPr>
              <w:t>Risk Owners</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358831C" w14:textId="77777777" w:rsidR="006B508A" w:rsidRPr="002E53DC" w:rsidRDefault="00000000">
            <w:pPr>
              <w:rPr>
                <w:lang w:val="en-GB"/>
              </w:rPr>
            </w:pPr>
            <w:r w:rsidRPr="002E53DC">
              <w:rPr>
                <w:rFonts w:ascii="Calibri" w:eastAsia="Calibri" w:hAnsi="Calibri" w:cs="Calibri"/>
                <w:color w:val="222222"/>
                <w:sz w:val="16"/>
                <w:szCs w:val="16"/>
                <w:lang w:val="en-GB"/>
              </w:rPr>
              <w:t>Individual owners assigned per risk (e.g., Facilities Engineer for utility risks, Quality Manager for qualification risks) — accountable for monitoring and executing the response plan</w:t>
            </w:r>
          </w:p>
        </w:tc>
      </w:tr>
      <w:tr w:rsidR="006B508A" w:rsidRPr="002E53DC" w14:paraId="28F68FA8"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FD78945" w14:textId="77777777" w:rsidR="006B508A" w:rsidRDefault="00000000">
            <w:r>
              <w:rPr>
                <w:rFonts w:ascii="Calibri" w:eastAsia="Calibri" w:hAnsi="Calibri" w:cs="Calibri"/>
                <w:color w:val="222222"/>
                <w:sz w:val="16"/>
                <w:szCs w:val="16"/>
              </w:rPr>
              <w:t>Risk Review Board</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AB9E798" w14:textId="77777777" w:rsidR="006B508A" w:rsidRPr="002E53DC" w:rsidRDefault="00000000">
            <w:pPr>
              <w:rPr>
                <w:lang w:val="en-GB"/>
              </w:rPr>
            </w:pPr>
            <w:r w:rsidRPr="002E53DC">
              <w:rPr>
                <w:rFonts w:ascii="Calibri" w:eastAsia="Calibri" w:hAnsi="Calibri" w:cs="Calibri"/>
                <w:color w:val="222222"/>
                <w:sz w:val="16"/>
                <w:szCs w:val="16"/>
                <w:lang w:val="en-GB"/>
              </w:rPr>
              <w:t>Monthly steering committee of the Sponsor, Plant Manager, and Project Manager, reviewing high-severity risks</w:t>
            </w:r>
          </w:p>
        </w:tc>
      </w:tr>
      <w:tr w:rsidR="006B508A" w:rsidRPr="002E53DC" w14:paraId="0315B9A1"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5F1E6EB" w14:textId="77777777" w:rsidR="006B508A" w:rsidRDefault="00000000">
            <w:r>
              <w:rPr>
                <w:rFonts w:ascii="Calibri" w:eastAsia="Calibri" w:hAnsi="Calibri" w:cs="Calibri"/>
                <w:color w:val="222222"/>
                <w:sz w:val="16"/>
                <w:szCs w:val="16"/>
              </w:rPr>
              <w:t>Project Team</w:t>
            </w:r>
          </w:p>
        </w:tc>
        <w:tc>
          <w:tcPr>
            <w:tcW w:w="6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C347266" w14:textId="77777777" w:rsidR="006B508A" w:rsidRPr="002E53DC" w:rsidRDefault="00000000">
            <w:pPr>
              <w:rPr>
                <w:lang w:val="en-GB"/>
              </w:rPr>
            </w:pPr>
            <w:r w:rsidRPr="002E53DC">
              <w:rPr>
                <w:rFonts w:ascii="Calibri" w:eastAsia="Calibri" w:hAnsi="Calibri" w:cs="Calibri"/>
                <w:color w:val="222222"/>
                <w:sz w:val="16"/>
                <w:szCs w:val="16"/>
                <w:lang w:val="en-GB"/>
              </w:rPr>
              <w:t>Identifies and reports new risks as they emerge during installation and qualification</w:t>
            </w:r>
          </w:p>
        </w:tc>
      </w:tr>
    </w:tbl>
    <w:p w14:paraId="6CD52E67" w14:textId="77777777" w:rsidR="006B508A" w:rsidRPr="002E53DC" w:rsidRDefault="00000000">
      <w:pPr>
        <w:pBdr>
          <w:bottom w:val="single" w:sz="6" w:space="4" w:color="1F3864"/>
        </w:pBdr>
        <w:spacing w:before="360" w:after="120"/>
        <w:rPr>
          <w:lang w:val="en-GB"/>
        </w:rPr>
      </w:pPr>
      <w:r w:rsidRPr="002E53DC">
        <w:rPr>
          <w:rFonts w:ascii="Calibri" w:eastAsia="Calibri" w:hAnsi="Calibri" w:cs="Calibri"/>
          <w:b/>
          <w:bCs/>
          <w:color w:val="1F3864"/>
          <w:sz w:val="26"/>
          <w:szCs w:val="26"/>
          <w:lang w:val="en-GB"/>
        </w:rPr>
        <w:t>3. Risk Categories (Risk Breakdown Structure)</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400"/>
      </w:tblGrid>
      <w:tr w:rsidR="006B508A" w14:paraId="77A1DE58" w14:textId="77777777">
        <w:tblPrEx>
          <w:tblCellMar>
            <w:top w:w="0" w:type="dxa"/>
            <w:bottom w:w="0" w:type="dxa"/>
          </w:tblCellMar>
        </w:tblPrEx>
        <w:trPr>
          <w:tblHead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9620434" w14:textId="77777777" w:rsidR="006B508A" w:rsidRDefault="00000000">
            <w:r>
              <w:rPr>
                <w:rFonts w:ascii="Calibri" w:eastAsia="Calibri" w:hAnsi="Calibri" w:cs="Calibri"/>
                <w:b/>
                <w:bCs/>
                <w:color w:val="1F3864"/>
                <w:sz w:val="16"/>
                <w:szCs w:val="16"/>
              </w:rPr>
              <w:t>Category</w:t>
            </w:r>
          </w:p>
        </w:tc>
        <w:tc>
          <w:tcPr>
            <w:tcW w:w="6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0481030" w14:textId="77777777" w:rsidR="006B508A" w:rsidRDefault="00000000">
            <w:r>
              <w:rPr>
                <w:rFonts w:ascii="Calibri" w:eastAsia="Calibri" w:hAnsi="Calibri" w:cs="Calibri"/>
                <w:b/>
                <w:bCs/>
                <w:color w:val="1F3864"/>
                <w:sz w:val="16"/>
                <w:szCs w:val="16"/>
              </w:rPr>
              <w:t>Examples for This Project</w:t>
            </w:r>
          </w:p>
        </w:tc>
      </w:tr>
      <w:tr w:rsidR="006B508A" w:rsidRPr="002E53DC" w14:paraId="3666B42C"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7DBDF2A" w14:textId="77777777" w:rsidR="006B508A" w:rsidRDefault="00000000">
            <w:r>
              <w:rPr>
                <w:rFonts w:ascii="Calibri" w:eastAsia="Calibri" w:hAnsi="Calibri" w:cs="Calibri"/>
                <w:color w:val="222222"/>
                <w:sz w:val="16"/>
                <w:szCs w:val="16"/>
              </w:rPr>
              <w:t>Technical</w:t>
            </w:r>
          </w:p>
        </w:tc>
        <w:tc>
          <w:tcPr>
            <w:tcW w:w="6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90D1836" w14:textId="77777777" w:rsidR="006B508A" w:rsidRPr="002E53DC" w:rsidRDefault="00000000">
            <w:pPr>
              <w:rPr>
                <w:lang w:val="en-GB"/>
              </w:rPr>
            </w:pPr>
            <w:r w:rsidRPr="002E53DC">
              <w:rPr>
                <w:rFonts w:ascii="Calibri" w:eastAsia="Calibri" w:hAnsi="Calibri" w:cs="Calibri"/>
                <w:color w:val="222222"/>
                <w:sz w:val="16"/>
                <w:szCs w:val="16"/>
                <w:lang w:val="en-GB"/>
              </w:rPr>
              <w:t>SMT equipment integration, MES/ERP data integration, ESD and contamination control</w:t>
            </w:r>
          </w:p>
        </w:tc>
      </w:tr>
      <w:tr w:rsidR="006B508A" w:rsidRPr="002E53DC" w14:paraId="19A1BFE2"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D1ACCAF" w14:textId="77777777" w:rsidR="006B508A" w:rsidRDefault="00000000">
            <w:r>
              <w:rPr>
                <w:rFonts w:ascii="Calibri" w:eastAsia="Calibri" w:hAnsi="Calibri" w:cs="Calibri"/>
                <w:color w:val="222222"/>
                <w:sz w:val="16"/>
                <w:szCs w:val="16"/>
              </w:rPr>
              <w:t>External</w:t>
            </w:r>
          </w:p>
        </w:tc>
        <w:tc>
          <w:tcPr>
            <w:tcW w:w="6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82B211B" w14:textId="77777777" w:rsidR="006B508A" w:rsidRPr="002E53DC" w:rsidRDefault="00000000">
            <w:pPr>
              <w:rPr>
                <w:lang w:val="en-GB"/>
              </w:rPr>
            </w:pPr>
            <w:r w:rsidRPr="002E53DC">
              <w:rPr>
                <w:rFonts w:ascii="Calibri" w:eastAsia="Calibri" w:hAnsi="Calibri" w:cs="Calibri"/>
                <w:color w:val="222222"/>
                <w:sz w:val="16"/>
                <w:szCs w:val="16"/>
                <w:lang w:val="en-GB"/>
              </w:rPr>
              <w:t>Equipment vendor delivery and customs/import timelines, customer (</w:t>
            </w:r>
            <w:proofErr w:type="spellStart"/>
            <w:r w:rsidRPr="002E53DC">
              <w:rPr>
                <w:rFonts w:ascii="Calibri" w:eastAsia="Calibri" w:hAnsi="Calibri" w:cs="Calibri"/>
                <w:color w:val="222222"/>
                <w:sz w:val="16"/>
                <w:szCs w:val="16"/>
                <w:lang w:val="en-GB"/>
              </w:rPr>
              <w:t>AutoDrive</w:t>
            </w:r>
            <w:proofErr w:type="spellEnd"/>
            <w:r w:rsidRPr="002E53DC">
              <w:rPr>
                <w:rFonts w:ascii="Calibri" w:eastAsia="Calibri" w:hAnsi="Calibri" w:cs="Calibri"/>
                <w:color w:val="222222"/>
                <w:sz w:val="16"/>
                <w:szCs w:val="16"/>
                <w:lang w:val="en-GB"/>
              </w:rPr>
              <w:t xml:space="preserve"> Systems Inc.) requirement changes, IATF 16949 audit outcomes</w:t>
            </w:r>
          </w:p>
        </w:tc>
      </w:tr>
      <w:tr w:rsidR="006B508A" w:rsidRPr="002E53DC" w14:paraId="6BE8FAD5"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D4B07FB" w14:textId="77777777" w:rsidR="006B508A" w:rsidRDefault="00000000">
            <w:r>
              <w:rPr>
                <w:rFonts w:ascii="Calibri" w:eastAsia="Calibri" w:hAnsi="Calibri" w:cs="Calibri"/>
                <w:color w:val="222222"/>
                <w:sz w:val="16"/>
                <w:szCs w:val="16"/>
              </w:rPr>
              <w:t>Organizational</w:t>
            </w:r>
          </w:p>
        </w:tc>
        <w:tc>
          <w:tcPr>
            <w:tcW w:w="6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27E21F0" w14:textId="77777777" w:rsidR="006B508A" w:rsidRPr="002E53DC" w:rsidRDefault="00000000">
            <w:pPr>
              <w:rPr>
                <w:lang w:val="en-GB"/>
              </w:rPr>
            </w:pPr>
            <w:r w:rsidRPr="002E53DC">
              <w:rPr>
                <w:rFonts w:ascii="Calibri" w:eastAsia="Calibri" w:hAnsi="Calibri" w:cs="Calibri"/>
                <w:color w:val="222222"/>
                <w:sz w:val="16"/>
                <w:szCs w:val="16"/>
                <w:lang w:val="en-GB"/>
              </w:rPr>
              <w:t>Facilities permitting and utility upgrade timelines, staffing availability for installation and training</w:t>
            </w:r>
          </w:p>
        </w:tc>
      </w:tr>
      <w:tr w:rsidR="006B508A" w:rsidRPr="002E53DC" w14:paraId="19005CC1"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3EBA6F3" w14:textId="77777777" w:rsidR="006B508A" w:rsidRDefault="00000000">
            <w:r>
              <w:rPr>
                <w:rFonts w:ascii="Calibri" w:eastAsia="Calibri" w:hAnsi="Calibri" w:cs="Calibri"/>
                <w:color w:val="222222"/>
                <w:sz w:val="16"/>
                <w:szCs w:val="16"/>
              </w:rPr>
              <w:t>Project Management</w:t>
            </w:r>
          </w:p>
        </w:tc>
        <w:tc>
          <w:tcPr>
            <w:tcW w:w="6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270B5EE" w14:textId="77777777" w:rsidR="006B508A" w:rsidRPr="002E53DC" w:rsidRDefault="00000000">
            <w:pPr>
              <w:rPr>
                <w:lang w:val="en-GB"/>
              </w:rPr>
            </w:pPr>
            <w:r w:rsidRPr="002E53DC">
              <w:rPr>
                <w:rFonts w:ascii="Calibri" w:eastAsia="Calibri" w:hAnsi="Calibri" w:cs="Calibri"/>
                <w:color w:val="222222"/>
                <w:sz w:val="16"/>
                <w:szCs w:val="16"/>
                <w:lang w:val="en-GB"/>
              </w:rPr>
              <w:t>Schedule compression against the fixed 4-month window, coordination across Facilities/Quality/IT workstreams</w:t>
            </w:r>
          </w:p>
        </w:tc>
      </w:tr>
    </w:tbl>
    <w:p w14:paraId="2B678EED" w14:textId="77777777" w:rsidR="002E53DC" w:rsidRDefault="002E53DC">
      <w:pPr>
        <w:pBdr>
          <w:bottom w:val="single" w:sz="6" w:space="4" w:color="1F3864"/>
        </w:pBdr>
        <w:spacing w:before="360" w:after="120"/>
        <w:rPr>
          <w:rFonts w:ascii="Calibri" w:eastAsia="Calibri" w:hAnsi="Calibri" w:cs="Calibri"/>
          <w:b/>
          <w:bCs/>
          <w:color w:val="1F3864"/>
          <w:sz w:val="26"/>
          <w:szCs w:val="26"/>
          <w:lang w:val="en-GB"/>
        </w:rPr>
      </w:pPr>
    </w:p>
    <w:p w14:paraId="21A70787" w14:textId="77777777" w:rsidR="002E53DC" w:rsidRDefault="002E53DC">
      <w:pPr>
        <w:pBdr>
          <w:bottom w:val="single" w:sz="6" w:space="4" w:color="1F3864"/>
        </w:pBdr>
        <w:spacing w:before="360" w:after="120"/>
        <w:rPr>
          <w:rFonts w:ascii="Calibri" w:eastAsia="Calibri" w:hAnsi="Calibri" w:cs="Calibri"/>
          <w:b/>
          <w:bCs/>
          <w:color w:val="1F3864"/>
          <w:sz w:val="26"/>
          <w:szCs w:val="26"/>
          <w:lang w:val="en-GB"/>
        </w:rPr>
      </w:pPr>
    </w:p>
    <w:p w14:paraId="52722A2E" w14:textId="77777777" w:rsidR="002E53DC" w:rsidRDefault="002E53DC">
      <w:pPr>
        <w:pBdr>
          <w:bottom w:val="single" w:sz="6" w:space="4" w:color="1F3864"/>
        </w:pBdr>
        <w:spacing w:before="360" w:after="120"/>
        <w:rPr>
          <w:rFonts w:ascii="Calibri" w:eastAsia="Calibri" w:hAnsi="Calibri" w:cs="Calibri"/>
          <w:b/>
          <w:bCs/>
          <w:color w:val="1F3864"/>
          <w:sz w:val="26"/>
          <w:szCs w:val="26"/>
          <w:lang w:val="en-GB"/>
        </w:rPr>
      </w:pPr>
    </w:p>
    <w:p w14:paraId="3CA23650" w14:textId="77777777" w:rsidR="002E53DC" w:rsidRDefault="002E53DC">
      <w:pPr>
        <w:pBdr>
          <w:bottom w:val="single" w:sz="6" w:space="4" w:color="1F3864"/>
        </w:pBdr>
        <w:spacing w:before="360" w:after="120"/>
        <w:rPr>
          <w:rFonts w:ascii="Calibri" w:eastAsia="Calibri" w:hAnsi="Calibri" w:cs="Calibri"/>
          <w:b/>
          <w:bCs/>
          <w:color w:val="1F3864"/>
          <w:sz w:val="26"/>
          <w:szCs w:val="26"/>
          <w:lang w:val="en-GB"/>
        </w:rPr>
      </w:pPr>
    </w:p>
    <w:p w14:paraId="4BA0AEA1" w14:textId="77777777" w:rsidR="002E53DC" w:rsidRDefault="002E53DC">
      <w:pPr>
        <w:pBdr>
          <w:bottom w:val="single" w:sz="6" w:space="4" w:color="1F3864"/>
        </w:pBdr>
        <w:spacing w:before="360" w:after="120"/>
        <w:rPr>
          <w:rFonts w:ascii="Calibri" w:eastAsia="Calibri" w:hAnsi="Calibri" w:cs="Calibri"/>
          <w:b/>
          <w:bCs/>
          <w:color w:val="1F3864"/>
          <w:sz w:val="26"/>
          <w:szCs w:val="26"/>
          <w:lang w:val="en-GB"/>
        </w:rPr>
      </w:pPr>
    </w:p>
    <w:p w14:paraId="33BF471C" w14:textId="360A7E6B" w:rsidR="006B508A" w:rsidRPr="002E53DC" w:rsidRDefault="00000000">
      <w:pPr>
        <w:pBdr>
          <w:bottom w:val="single" w:sz="6" w:space="4" w:color="1F3864"/>
        </w:pBdr>
        <w:spacing w:before="360" w:after="120"/>
        <w:rPr>
          <w:lang w:val="en-GB"/>
        </w:rPr>
      </w:pPr>
      <w:r w:rsidRPr="002E53DC">
        <w:rPr>
          <w:rFonts w:ascii="Calibri" w:eastAsia="Calibri" w:hAnsi="Calibri" w:cs="Calibri"/>
          <w:b/>
          <w:bCs/>
          <w:color w:val="1F3864"/>
          <w:sz w:val="26"/>
          <w:szCs w:val="26"/>
          <w:lang w:val="en-GB"/>
        </w:rPr>
        <w:lastRenderedPageBreak/>
        <w:t>4. Probability &amp; Impact Definitions</w:t>
      </w:r>
    </w:p>
    <w:p w14:paraId="4C17CD92" w14:textId="77777777" w:rsidR="006B508A" w:rsidRPr="002E53DC" w:rsidRDefault="00000000">
      <w:pPr>
        <w:spacing w:after="40"/>
        <w:rPr>
          <w:lang w:val="en-GB"/>
        </w:rPr>
      </w:pPr>
      <w:r w:rsidRPr="002E53DC">
        <w:rPr>
          <w:rFonts w:ascii="Calibri" w:eastAsia="Calibri" w:hAnsi="Calibri" w:cs="Calibri"/>
          <w:b/>
          <w:bCs/>
          <w:color w:val="1F3864"/>
          <w:lang w:val="en-GB"/>
        </w:rPr>
        <w:t>Probability Scale:</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00"/>
        <w:gridCol w:w="1800"/>
        <w:gridCol w:w="6000"/>
      </w:tblGrid>
      <w:tr w:rsidR="006B508A" w14:paraId="3E030CA7" w14:textId="77777777">
        <w:tblPrEx>
          <w:tblCellMar>
            <w:top w:w="0" w:type="dxa"/>
            <w:bottom w:w="0" w:type="dxa"/>
          </w:tblCellMar>
        </w:tblPrEx>
        <w:trPr>
          <w:tblHeader/>
        </w:trPr>
        <w:tc>
          <w:tcPr>
            <w:tcW w:w="1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836300E" w14:textId="77777777" w:rsidR="006B508A" w:rsidRDefault="00000000">
            <w:r>
              <w:rPr>
                <w:rFonts w:ascii="Calibri" w:eastAsia="Calibri" w:hAnsi="Calibri" w:cs="Calibri"/>
                <w:b/>
                <w:bCs/>
                <w:color w:val="1F3864"/>
                <w:sz w:val="16"/>
                <w:szCs w:val="16"/>
              </w:rPr>
              <w:t>Score</w:t>
            </w:r>
          </w:p>
        </w:tc>
        <w:tc>
          <w:tcPr>
            <w:tcW w:w="1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1DE7701" w14:textId="77777777" w:rsidR="006B508A" w:rsidRDefault="00000000">
            <w:r>
              <w:rPr>
                <w:rFonts w:ascii="Calibri" w:eastAsia="Calibri" w:hAnsi="Calibri" w:cs="Calibri"/>
                <w:b/>
                <w:bCs/>
                <w:color w:val="1F3864"/>
                <w:sz w:val="16"/>
                <w:szCs w:val="16"/>
              </w:rPr>
              <w:t>Rating</w:t>
            </w:r>
          </w:p>
        </w:tc>
        <w:tc>
          <w:tcPr>
            <w:tcW w:w="6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E884D1D" w14:textId="77777777" w:rsidR="006B508A" w:rsidRDefault="00000000">
            <w:r>
              <w:rPr>
                <w:rFonts w:ascii="Calibri" w:eastAsia="Calibri" w:hAnsi="Calibri" w:cs="Calibri"/>
                <w:b/>
                <w:bCs/>
                <w:color w:val="1F3864"/>
                <w:sz w:val="16"/>
                <w:szCs w:val="16"/>
              </w:rPr>
              <w:t>Definition</w:t>
            </w:r>
          </w:p>
        </w:tc>
      </w:tr>
      <w:tr w:rsidR="006B508A" w:rsidRPr="002E53DC" w14:paraId="05C56AF0" w14:textId="77777777">
        <w:tblPrEx>
          <w:tblCellMar>
            <w:top w:w="0" w:type="dxa"/>
            <w:bottom w:w="0" w:type="dxa"/>
          </w:tblCellMar>
        </w:tblPrEx>
        <w:tc>
          <w:tcPr>
            <w:tcW w:w="1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6094893" w14:textId="77777777" w:rsidR="006B508A" w:rsidRDefault="00000000">
            <w:r>
              <w:rPr>
                <w:rFonts w:ascii="Calibri" w:eastAsia="Calibri" w:hAnsi="Calibri" w:cs="Calibri"/>
                <w:color w:val="222222"/>
                <w:sz w:val="16"/>
                <w:szCs w:val="16"/>
              </w:rPr>
              <w:t>1</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D31E413" w14:textId="77777777" w:rsidR="006B508A" w:rsidRDefault="00000000">
            <w:r>
              <w:rPr>
                <w:rFonts w:ascii="Calibri" w:eastAsia="Calibri" w:hAnsi="Calibri" w:cs="Calibri"/>
                <w:color w:val="222222"/>
                <w:sz w:val="16"/>
                <w:szCs w:val="16"/>
              </w:rPr>
              <w:t>Very Low</w:t>
            </w:r>
          </w:p>
        </w:tc>
        <w:tc>
          <w:tcPr>
            <w:tcW w:w="6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E07A156" w14:textId="77777777" w:rsidR="006B508A" w:rsidRPr="002E53DC" w:rsidRDefault="00000000">
            <w:pPr>
              <w:rPr>
                <w:lang w:val="en-GB"/>
              </w:rPr>
            </w:pPr>
            <w:r w:rsidRPr="002E53DC">
              <w:rPr>
                <w:rFonts w:ascii="Calibri" w:eastAsia="Calibri" w:hAnsi="Calibri" w:cs="Calibri"/>
                <w:color w:val="222222"/>
                <w:sz w:val="16"/>
                <w:szCs w:val="16"/>
                <w:lang w:val="en-GB"/>
              </w:rPr>
              <w:t>&lt;10% chance of occurring during the project</w:t>
            </w:r>
          </w:p>
        </w:tc>
      </w:tr>
      <w:tr w:rsidR="006B508A" w14:paraId="5AC80D21" w14:textId="77777777">
        <w:tblPrEx>
          <w:tblCellMar>
            <w:top w:w="0" w:type="dxa"/>
            <w:bottom w:w="0" w:type="dxa"/>
          </w:tblCellMar>
        </w:tblPrEx>
        <w:tc>
          <w:tcPr>
            <w:tcW w:w="1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1A4350F" w14:textId="77777777" w:rsidR="006B508A" w:rsidRDefault="00000000">
            <w:r>
              <w:rPr>
                <w:rFonts w:ascii="Calibri" w:eastAsia="Calibri" w:hAnsi="Calibri" w:cs="Calibri"/>
                <w:color w:val="222222"/>
                <w:sz w:val="16"/>
                <w:szCs w:val="16"/>
              </w:rPr>
              <w:t>2</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39438F3" w14:textId="77777777" w:rsidR="006B508A" w:rsidRDefault="00000000">
            <w:r>
              <w:rPr>
                <w:rFonts w:ascii="Calibri" w:eastAsia="Calibri" w:hAnsi="Calibri" w:cs="Calibri"/>
                <w:color w:val="222222"/>
                <w:sz w:val="16"/>
                <w:szCs w:val="16"/>
              </w:rPr>
              <w:t>Low</w:t>
            </w:r>
          </w:p>
        </w:tc>
        <w:tc>
          <w:tcPr>
            <w:tcW w:w="6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859741B" w14:textId="77777777" w:rsidR="006B508A" w:rsidRDefault="00000000">
            <w:r>
              <w:rPr>
                <w:rFonts w:ascii="Calibri" w:eastAsia="Calibri" w:hAnsi="Calibri" w:cs="Calibri"/>
                <w:color w:val="222222"/>
                <w:sz w:val="16"/>
                <w:szCs w:val="16"/>
              </w:rPr>
              <w:t>10–30% chance of occurring</w:t>
            </w:r>
          </w:p>
        </w:tc>
      </w:tr>
      <w:tr w:rsidR="006B508A" w14:paraId="43D6EFC7" w14:textId="77777777">
        <w:tblPrEx>
          <w:tblCellMar>
            <w:top w:w="0" w:type="dxa"/>
            <w:bottom w:w="0" w:type="dxa"/>
          </w:tblCellMar>
        </w:tblPrEx>
        <w:tc>
          <w:tcPr>
            <w:tcW w:w="1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7ACA0ED" w14:textId="77777777" w:rsidR="006B508A" w:rsidRDefault="00000000">
            <w:r>
              <w:rPr>
                <w:rFonts w:ascii="Calibri" w:eastAsia="Calibri" w:hAnsi="Calibri" w:cs="Calibri"/>
                <w:color w:val="222222"/>
                <w:sz w:val="16"/>
                <w:szCs w:val="16"/>
              </w:rPr>
              <w:t>3</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4A67A31" w14:textId="77777777" w:rsidR="006B508A" w:rsidRDefault="00000000">
            <w:r>
              <w:rPr>
                <w:rFonts w:ascii="Calibri" w:eastAsia="Calibri" w:hAnsi="Calibri" w:cs="Calibri"/>
                <w:color w:val="222222"/>
                <w:sz w:val="16"/>
                <w:szCs w:val="16"/>
              </w:rPr>
              <w:t>Medium</w:t>
            </w:r>
          </w:p>
        </w:tc>
        <w:tc>
          <w:tcPr>
            <w:tcW w:w="6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1AA7853" w14:textId="77777777" w:rsidR="006B508A" w:rsidRDefault="00000000">
            <w:r>
              <w:rPr>
                <w:rFonts w:ascii="Calibri" w:eastAsia="Calibri" w:hAnsi="Calibri" w:cs="Calibri"/>
                <w:color w:val="222222"/>
                <w:sz w:val="16"/>
                <w:szCs w:val="16"/>
              </w:rPr>
              <w:t>30–50% chance of occurring</w:t>
            </w:r>
          </w:p>
        </w:tc>
      </w:tr>
      <w:tr w:rsidR="006B508A" w14:paraId="4A0ACCF6" w14:textId="77777777">
        <w:tblPrEx>
          <w:tblCellMar>
            <w:top w:w="0" w:type="dxa"/>
            <w:bottom w:w="0" w:type="dxa"/>
          </w:tblCellMar>
        </w:tblPrEx>
        <w:tc>
          <w:tcPr>
            <w:tcW w:w="1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7B98727" w14:textId="77777777" w:rsidR="006B508A" w:rsidRDefault="00000000">
            <w:r>
              <w:rPr>
                <w:rFonts w:ascii="Calibri" w:eastAsia="Calibri" w:hAnsi="Calibri" w:cs="Calibri"/>
                <w:color w:val="222222"/>
                <w:sz w:val="16"/>
                <w:szCs w:val="16"/>
              </w:rPr>
              <w:t>4</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3829F30" w14:textId="77777777" w:rsidR="006B508A" w:rsidRDefault="00000000">
            <w:r>
              <w:rPr>
                <w:rFonts w:ascii="Calibri" w:eastAsia="Calibri" w:hAnsi="Calibri" w:cs="Calibri"/>
                <w:color w:val="222222"/>
                <w:sz w:val="16"/>
                <w:szCs w:val="16"/>
              </w:rPr>
              <w:t>High</w:t>
            </w:r>
          </w:p>
        </w:tc>
        <w:tc>
          <w:tcPr>
            <w:tcW w:w="6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521BADF" w14:textId="77777777" w:rsidR="006B508A" w:rsidRDefault="00000000">
            <w:r>
              <w:rPr>
                <w:rFonts w:ascii="Calibri" w:eastAsia="Calibri" w:hAnsi="Calibri" w:cs="Calibri"/>
                <w:color w:val="222222"/>
                <w:sz w:val="16"/>
                <w:szCs w:val="16"/>
              </w:rPr>
              <w:t>50–70% chance of occurring</w:t>
            </w:r>
          </w:p>
        </w:tc>
      </w:tr>
      <w:tr w:rsidR="006B508A" w14:paraId="3CF05FF8" w14:textId="77777777">
        <w:tblPrEx>
          <w:tblCellMar>
            <w:top w:w="0" w:type="dxa"/>
            <w:bottom w:w="0" w:type="dxa"/>
          </w:tblCellMar>
        </w:tblPrEx>
        <w:tc>
          <w:tcPr>
            <w:tcW w:w="1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B65CBF1" w14:textId="77777777" w:rsidR="006B508A" w:rsidRDefault="00000000">
            <w:r>
              <w:rPr>
                <w:rFonts w:ascii="Calibri" w:eastAsia="Calibri" w:hAnsi="Calibri" w:cs="Calibri"/>
                <w:color w:val="222222"/>
                <w:sz w:val="16"/>
                <w:szCs w:val="16"/>
              </w:rPr>
              <w:t>5</w:t>
            </w:r>
          </w:p>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B4D9679" w14:textId="77777777" w:rsidR="006B508A" w:rsidRDefault="00000000">
            <w:r>
              <w:rPr>
                <w:rFonts w:ascii="Calibri" w:eastAsia="Calibri" w:hAnsi="Calibri" w:cs="Calibri"/>
                <w:color w:val="222222"/>
                <w:sz w:val="16"/>
                <w:szCs w:val="16"/>
              </w:rPr>
              <w:t>Very High</w:t>
            </w:r>
          </w:p>
        </w:tc>
        <w:tc>
          <w:tcPr>
            <w:tcW w:w="6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A926317" w14:textId="77777777" w:rsidR="006B508A" w:rsidRDefault="00000000">
            <w:r>
              <w:rPr>
                <w:rFonts w:ascii="Calibri" w:eastAsia="Calibri" w:hAnsi="Calibri" w:cs="Calibri"/>
                <w:color w:val="222222"/>
                <w:sz w:val="16"/>
                <w:szCs w:val="16"/>
              </w:rPr>
              <w:t>&gt;70% chance of occurring</w:t>
            </w:r>
          </w:p>
        </w:tc>
      </w:tr>
    </w:tbl>
    <w:p w14:paraId="6C9E752C" w14:textId="77777777" w:rsidR="006B508A" w:rsidRDefault="006B508A">
      <w:pPr>
        <w:spacing w:before="200"/>
      </w:pPr>
    </w:p>
    <w:p w14:paraId="16020F26" w14:textId="77777777" w:rsidR="006B508A" w:rsidRPr="002E53DC" w:rsidRDefault="00000000">
      <w:pPr>
        <w:spacing w:after="40"/>
        <w:rPr>
          <w:lang w:val="en-GB"/>
        </w:rPr>
      </w:pPr>
      <w:r w:rsidRPr="002E53DC">
        <w:rPr>
          <w:rFonts w:ascii="Calibri" w:eastAsia="Calibri" w:hAnsi="Calibri" w:cs="Calibri"/>
          <w:b/>
          <w:bCs/>
          <w:color w:val="1F3864"/>
          <w:lang w:val="en-GB"/>
        </w:rPr>
        <w:t>Impact Scale (by objective, relative to this project's baselines):</w:t>
      </w:r>
    </w:p>
    <w:tbl>
      <w:tblPr>
        <w:tblW w:w="87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0"/>
        <w:gridCol w:w="1300"/>
        <w:gridCol w:w="2200"/>
        <w:gridCol w:w="2200"/>
        <w:gridCol w:w="2100"/>
      </w:tblGrid>
      <w:tr w:rsidR="006B508A" w14:paraId="37F82C25" w14:textId="77777777">
        <w:tblPrEx>
          <w:tblCellMar>
            <w:top w:w="0" w:type="dxa"/>
            <w:bottom w:w="0" w:type="dxa"/>
          </w:tblCellMar>
        </w:tblPrEx>
        <w:trPr>
          <w:tblHeader/>
        </w:trPr>
        <w:tc>
          <w:tcPr>
            <w:tcW w:w="9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80BE983" w14:textId="77777777" w:rsidR="006B508A" w:rsidRDefault="00000000">
            <w:r>
              <w:rPr>
                <w:rFonts w:ascii="Calibri" w:eastAsia="Calibri" w:hAnsi="Calibri" w:cs="Calibri"/>
                <w:b/>
                <w:bCs/>
                <w:color w:val="1F3864"/>
                <w:sz w:val="16"/>
                <w:szCs w:val="16"/>
              </w:rPr>
              <w:t>Score</w:t>
            </w:r>
          </w:p>
        </w:tc>
        <w:tc>
          <w:tcPr>
            <w:tcW w:w="13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C0A3616" w14:textId="77777777" w:rsidR="006B508A" w:rsidRDefault="00000000">
            <w:r>
              <w:rPr>
                <w:rFonts w:ascii="Calibri" w:eastAsia="Calibri" w:hAnsi="Calibri" w:cs="Calibri"/>
                <w:b/>
                <w:bCs/>
                <w:color w:val="1F3864"/>
                <w:sz w:val="16"/>
                <w:szCs w:val="16"/>
              </w:rPr>
              <w:t>Rating</w:t>
            </w:r>
          </w:p>
        </w:tc>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EC9A843" w14:textId="77777777" w:rsidR="006B508A" w:rsidRDefault="00000000">
            <w:r>
              <w:rPr>
                <w:rFonts w:ascii="Calibri" w:eastAsia="Calibri" w:hAnsi="Calibri" w:cs="Calibri"/>
                <w:b/>
                <w:bCs/>
                <w:color w:val="1F3864"/>
                <w:sz w:val="16"/>
                <w:szCs w:val="16"/>
              </w:rPr>
              <w:t>Schedule (4-month window)</w:t>
            </w:r>
          </w:p>
        </w:tc>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948C3A5" w14:textId="77777777" w:rsidR="006B508A" w:rsidRDefault="00000000">
            <w:r>
              <w:rPr>
                <w:rFonts w:ascii="Calibri" w:eastAsia="Calibri" w:hAnsi="Calibri" w:cs="Calibri"/>
                <w:b/>
                <w:bCs/>
                <w:color w:val="1F3864"/>
                <w:sz w:val="16"/>
                <w:szCs w:val="16"/>
              </w:rPr>
              <w:t>Cost ($1.85M budget)</w:t>
            </w:r>
          </w:p>
        </w:tc>
        <w:tc>
          <w:tcPr>
            <w:tcW w:w="21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7865859" w14:textId="77777777" w:rsidR="006B508A" w:rsidRDefault="00000000">
            <w:r>
              <w:rPr>
                <w:rFonts w:ascii="Calibri" w:eastAsia="Calibri" w:hAnsi="Calibri" w:cs="Calibri"/>
                <w:b/>
                <w:bCs/>
                <w:color w:val="1F3864"/>
                <w:sz w:val="16"/>
                <w:szCs w:val="16"/>
              </w:rPr>
              <w:t>Quality</w:t>
            </w:r>
          </w:p>
        </w:tc>
      </w:tr>
      <w:tr w:rsidR="006B508A" w:rsidRPr="002E53DC" w14:paraId="2DDA7CBB" w14:textId="77777777">
        <w:tblPrEx>
          <w:tblCellMar>
            <w:top w:w="0" w:type="dxa"/>
            <w:bottom w:w="0" w:type="dxa"/>
          </w:tblCellMar>
        </w:tblPrEx>
        <w:tc>
          <w:tcPr>
            <w:tcW w:w="9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6C24ACD" w14:textId="77777777" w:rsidR="006B508A" w:rsidRDefault="00000000">
            <w:r>
              <w:rPr>
                <w:rFonts w:ascii="Calibri" w:eastAsia="Calibri" w:hAnsi="Calibri" w:cs="Calibri"/>
                <w:color w:val="222222"/>
                <w:sz w:val="16"/>
                <w:szCs w:val="16"/>
              </w:rPr>
              <w:t>1</w:t>
            </w:r>
          </w:p>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6BC7FA1" w14:textId="77777777" w:rsidR="006B508A" w:rsidRDefault="00000000">
            <w:r>
              <w:rPr>
                <w:rFonts w:ascii="Calibri" w:eastAsia="Calibri" w:hAnsi="Calibri" w:cs="Calibri"/>
                <w:color w:val="222222"/>
                <w:sz w:val="16"/>
                <w:szCs w:val="16"/>
              </w:rPr>
              <w:t>Very Low</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878FF35" w14:textId="77777777" w:rsidR="006B508A" w:rsidRDefault="00000000">
            <w:r>
              <w:rPr>
                <w:rFonts w:ascii="Calibri" w:eastAsia="Calibri" w:hAnsi="Calibri" w:cs="Calibri"/>
                <w:color w:val="222222"/>
                <w:sz w:val="16"/>
                <w:szCs w:val="16"/>
              </w:rPr>
              <w:t>No impact to milestones</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4E3652D" w14:textId="77777777" w:rsidR="006B508A" w:rsidRDefault="00000000">
            <w:r>
              <w:rPr>
                <w:rFonts w:ascii="Calibri" w:eastAsia="Calibri" w:hAnsi="Calibri" w:cs="Calibri"/>
                <w:color w:val="222222"/>
                <w:sz w:val="16"/>
                <w:szCs w:val="16"/>
              </w:rPr>
              <w:t>Negligible</w:t>
            </w:r>
          </w:p>
        </w:tc>
        <w:tc>
          <w:tcPr>
            <w:tcW w:w="21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2AD4FC7" w14:textId="77777777" w:rsidR="006B508A" w:rsidRPr="002E53DC" w:rsidRDefault="00000000">
            <w:pPr>
              <w:rPr>
                <w:lang w:val="en-GB"/>
              </w:rPr>
            </w:pPr>
            <w:r w:rsidRPr="002E53DC">
              <w:rPr>
                <w:rFonts w:ascii="Calibri" w:eastAsia="Calibri" w:hAnsi="Calibri" w:cs="Calibri"/>
                <w:color w:val="222222"/>
                <w:sz w:val="16"/>
                <w:szCs w:val="16"/>
                <w:lang w:val="en-GB"/>
              </w:rPr>
              <w:t>No impact on FPY/qualification</w:t>
            </w:r>
          </w:p>
        </w:tc>
      </w:tr>
      <w:tr w:rsidR="006B508A" w:rsidRPr="002E53DC" w14:paraId="01262F52" w14:textId="77777777">
        <w:tblPrEx>
          <w:tblCellMar>
            <w:top w:w="0" w:type="dxa"/>
            <w:bottom w:w="0" w:type="dxa"/>
          </w:tblCellMar>
        </w:tblPrEx>
        <w:tc>
          <w:tcPr>
            <w:tcW w:w="9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1EFD9F1" w14:textId="77777777" w:rsidR="006B508A" w:rsidRDefault="00000000">
            <w:r>
              <w:rPr>
                <w:rFonts w:ascii="Calibri" w:eastAsia="Calibri" w:hAnsi="Calibri" w:cs="Calibri"/>
                <w:color w:val="222222"/>
                <w:sz w:val="16"/>
                <w:szCs w:val="16"/>
              </w:rPr>
              <w:t>2</w:t>
            </w:r>
          </w:p>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988BB61" w14:textId="77777777" w:rsidR="006B508A" w:rsidRDefault="00000000">
            <w:r>
              <w:rPr>
                <w:rFonts w:ascii="Calibri" w:eastAsia="Calibri" w:hAnsi="Calibri" w:cs="Calibri"/>
                <w:color w:val="222222"/>
                <w:sz w:val="16"/>
                <w:szCs w:val="16"/>
              </w:rPr>
              <w:t>Low</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D89675B" w14:textId="77777777" w:rsidR="006B508A" w:rsidRPr="002E53DC" w:rsidRDefault="00000000">
            <w:pPr>
              <w:rPr>
                <w:lang w:val="en-GB"/>
              </w:rPr>
            </w:pPr>
            <w:r w:rsidRPr="002E53DC">
              <w:rPr>
                <w:rFonts w:ascii="Calibri" w:eastAsia="Calibri" w:hAnsi="Calibri" w:cs="Calibri"/>
                <w:color w:val="222222"/>
                <w:sz w:val="16"/>
                <w:szCs w:val="16"/>
                <w:lang w:val="en-GB"/>
              </w:rPr>
              <w:t>&lt;3 days slip, absorbed in schedule</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B4EF635" w14:textId="77777777" w:rsidR="006B508A" w:rsidRDefault="00000000">
            <w:r>
              <w:rPr>
                <w:rFonts w:ascii="Calibri" w:eastAsia="Calibri" w:hAnsi="Calibri" w:cs="Calibri"/>
                <w:color w:val="222222"/>
                <w:sz w:val="16"/>
                <w:szCs w:val="16"/>
              </w:rPr>
              <w:t>&lt;3% budget (~$55K)</w:t>
            </w:r>
          </w:p>
        </w:tc>
        <w:tc>
          <w:tcPr>
            <w:tcW w:w="21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F483BAD" w14:textId="77777777" w:rsidR="006B508A" w:rsidRPr="002E53DC" w:rsidRDefault="00000000">
            <w:pPr>
              <w:rPr>
                <w:lang w:val="en-GB"/>
              </w:rPr>
            </w:pPr>
            <w:r w:rsidRPr="002E53DC">
              <w:rPr>
                <w:rFonts w:ascii="Calibri" w:eastAsia="Calibri" w:hAnsi="Calibri" w:cs="Calibri"/>
                <w:color w:val="222222"/>
                <w:sz w:val="16"/>
                <w:szCs w:val="16"/>
                <w:lang w:val="en-GB"/>
              </w:rPr>
              <w:t>Minor rework, no FAI impact</w:t>
            </w:r>
          </w:p>
        </w:tc>
      </w:tr>
      <w:tr w:rsidR="006B508A" w14:paraId="0C1EC561" w14:textId="77777777">
        <w:tblPrEx>
          <w:tblCellMar>
            <w:top w:w="0" w:type="dxa"/>
            <w:bottom w:w="0" w:type="dxa"/>
          </w:tblCellMar>
        </w:tblPrEx>
        <w:tc>
          <w:tcPr>
            <w:tcW w:w="9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0F21D9A" w14:textId="77777777" w:rsidR="006B508A" w:rsidRDefault="00000000">
            <w:r>
              <w:rPr>
                <w:rFonts w:ascii="Calibri" w:eastAsia="Calibri" w:hAnsi="Calibri" w:cs="Calibri"/>
                <w:color w:val="222222"/>
                <w:sz w:val="16"/>
                <w:szCs w:val="16"/>
              </w:rPr>
              <w:t>3</w:t>
            </w:r>
          </w:p>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3667B5B" w14:textId="77777777" w:rsidR="006B508A" w:rsidRDefault="00000000">
            <w:r>
              <w:rPr>
                <w:rFonts w:ascii="Calibri" w:eastAsia="Calibri" w:hAnsi="Calibri" w:cs="Calibri"/>
                <w:color w:val="222222"/>
                <w:sz w:val="16"/>
                <w:szCs w:val="16"/>
              </w:rPr>
              <w:t>Medium</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D97324E" w14:textId="77777777" w:rsidR="006B508A" w:rsidRPr="002E53DC" w:rsidRDefault="00000000">
            <w:pPr>
              <w:rPr>
                <w:lang w:val="en-GB"/>
              </w:rPr>
            </w:pPr>
            <w:r w:rsidRPr="002E53DC">
              <w:rPr>
                <w:rFonts w:ascii="Calibri" w:eastAsia="Calibri" w:hAnsi="Calibri" w:cs="Calibri"/>
                <w:color w:val="222222"/>
                <w:sz w:val="16"/>
                <w:szCs w:val="16"/>
                <w:lang w:val="en-GB"/>
              </w:rPr>
              <w:t>3–</w:t>
            </w:r>
            <w:proofErr w:type="gramStart"/>
            <w:r w:rsidRPr="002E53DC">
              <w:rPr>
                <w:rFonts w:ascii="Calibri" w:eastAsia="Calibri" w:hAnsi="Calibri" w:cs="Calibri"/>
                <w:color w:val="222222"/>
                <w:sz w:val="16"/>
                <w:szCs w:val="16"/>
                <w:lang w:val="en-GB"/>
              </w:rPr>
              <w:t>7 day</w:t>
            </w:r>
            <w:proofErr w:type="gramEnd"/>
            <w:r w:rsidRPr="002E53DC">
              <w:rPr>
                <w:rFonts w:ascii="Calibri" w:eastAsia="Calibri" w:hAnsi="Calibri" w:cs="Calibri"/>
                <w:color w:val="222222"/>
                <w:sz w:val="16"/>
                <w:szCs w:val="16"/>
                <w:lang w:val="en-GB"/>
              </w:rPr>
              <w:t xml:space="preserve"> slip to a milestone</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C71AD35" w14:textId="77777777" w:rsidR="006B508A" w:rsidRDefault="00000000">
            <w:r>
              <w:rPr>
                <w:rFonts w:ascii="Calibri" w:eastAsia="Calibri" w:hAnsi="Calibri" w:cs="Calibri"/>
                <w:color w:val="222222"/>
                <w:sz w:val="16"/>
                <w:szCs w:val="16"/>
              </w:rPr>
              <w:t>3–7% budget (~$55K–$130K)</w:t>
            </w:r>
          </w:p>
        </w:tc>
        <w:tc>
          <w:tcPr>
            <w:tcW w:w="21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00EA00C" w14:textId="77777777" w:rsidR="006B508A" w:rsidRDefault="00000000">
            <w:r>
              <w:rPr>
                <w:rFonts w:ascii="Calibri" w:eastAsia="Calibri" w:hAnsi="Calibri" w:cs="Calibri"/>
                <w:color w:val="222222"/>
                <w:sz w:val="16"/>
                <w:szCs w:val="16"/>
              </w:rPr>
              <w:t>Delays qualification by &lt;1 week</w:t>
            </w:r>
          </w:p>
        </w:tc>
      </w:tr>
      <w:tr w:rsidR="006B508A" w:rsidRPr="002E53DC" w14:paraId="2E789187" w14:textId="77777777">
        <w:tblPrEx>
          <w:tblCellMar>
            <w:top w:w="0" w:type="dxa"/>
            <w:bottom w:w="0" w:type="dxa"/>
          </w:tblCellMar>
        </w:tblPrEx>
        <w:tc>
          <w:tcPr>
            <w:tcW w:w="9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386C5A0" w14:textId="77777777" w:rsidR="006B508A" w:rsidRDefault="00000000">
            <w:r>
              <w:rPr>
                <w:rFonts w:ascii="Calibri" w:eastAsia="Calibri" w:hAnsi="Calibri" w:cs="Calibri"/>
                <w:color w:val="222222"/>
                <w:sz w:val="16"/>
                <w:szCs w:val="16"/>
              </w:rPr>
              <w:t>4</w:t>
            </w:r>
          </w:p>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458451F" w14:textId="77777777" w:rsidR="006B508A" w:rsidRDefault="00000000">
            <w:r>
              <w:rPr>
                <w:rFonts w:ascii="Calibri" w:eastAsia="Calibri" w:hAnsi="Calibri" w:cs="Calibri"/>
                <w:color w:val="222222"/>
                <w:sz w:val="16"/>
                <w:szCs w:val="16"/>
              </w:rPr>
              <w:t>High</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960805E" w14:textId="77777777" w:rsidR="006B508A" w:rsidRPr="002E53DC" w:rsidRDefault="00000000">
            <w:pPr>
              <w:rPr>
                <w:lang w:val="en-GB"/>
              </w:rPr>
            </w:pPr>
            <w:r w:rsidRPr="002E53DC">
              <w:rPr>
                <w:rFonts w:ascii="Calibri" w:eastAsia="Calibri" w:hAnsi="Calibri" w:cs="Calibri"/>
                <w:color w:val="222222"/>
                <w:sz w:val="16"/>
                <w:szCs w:val="16"/>
                <w:lang w:val="en-GB"/>
              </w:rPr>
              <w:t>1–</w:t>
            </w:r>
            <w:proofErr w:type="gramStart"/>
            <w:r w:rsidRPr="002E53DC">
              <w:rPr>
                <w:rFonts w:ascii="Calibri" w:eastAsia="Calibri" w:hAnsi="Calibri" w:cs="Calibri"/>
                <w:color w:val="222222"/>
                <w:sz w:val="16"/>
                <w:szCs w:val="16"/>
                <w:lang w:val="en-GB"/>
              </w:rPr>
              <w:t>2 week</w:t>
            </w:r>
            <w:proofErr w:type="gramEnd"/>
            <w:r w:rsidRPr="002E53DC">
              <w:rPr>
                <w:rFonts w:ascii="Calibri" w:eastAsia="Calibri" w:hAnsi="Calibri" w:cs="Calibri"/>
                <w:color w:val="222222"/>
                <w:sz w:val="16"/>
                <w:szCs w:val="16"/>
                <w:lang w:val="en-GB"/>
              </w:rPr>
              <w:t xml:space="preserve"> slip; threatens Dec 31 close</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6296247" w14:textId="77777777" w:rsidR="006B508A" w:rsidRDefault="00000000">
            <w:r>
              <w:rPr>
                <w:rFonts w:ascii="Calibri" w:eastAsia="Calibri" w:hAnsi="Calibri" w:cs="Calibri"/>
                <w:color w:val="222222"/>
                <w:sz w:val="16"/>
                <w:szCs w:val="16"/>
              </w:rPr>
              <w:t>7–15% budget (~$130K–$280K)</w:t>
            </w:r>
          </w:p>
        </w:tc>
        <w:tc>
          <w:tcPr>
            <w:tcW w:w="21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CAC0640" w14:textId="77777777" w:rsidR="006B508A" w:rsidRPr="002E53DC" w:rsidRDefault="00000000">
            <w:pPr>
              <w:rPr>
                <w:lang w:val="en-GB"/>
              </w:rPr>
            </w:pPr>
            <w:r w:rsidRPr="002E53DC">
              <w:rPr>
                <w:rFonts w:ascii="Calibri" w:eastAsia="Calibri" w:hAnsi="Calibri" w:cs="Calibri"/>
                <w:color w:val="222222"/>
                <w:sz w:val="16"/>
                <w:szCs w:val="16"/>
                <w:lang w:val="en-GB"/>
              </w:rPr>
              <w:t>FAI/customer qualification at risk</w:t>
            </w:r>
          </w:p>
        </w:tc>
      </w:tr>
      <w:tr w:rsidR="006B508A" w:rsidRPr="002E53DC" w14:paraId="2C24659D" w14:textId="77777777">
        <w:tblPrEx>
          <w:tblCellMar>
            <w:top w:w="0" w:type="dxa"/>
            <w:bottom w:w="0" w:type="dxa"/>
          </w:tblCellMar>
        </w:tblPrEx>
        <w:tc>
          <w:tcPr>
            <w:tcW w:w="9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273BE6F" w14:textId="77777777" w:rsidR="006B508A" w:rsidRDefault="00000000">
            <w:r>
              <w:rPr>
                <w:rFonts w:ascii="Calibri" w:eastAsia="Calibri" w:hAnsi="Calibri" w:cs="Calibri"/>
                <w:color w:val="222222"/>
                <w:sz w:val="16"/>
                <w:szCs w:val="16"/>
              </w:rPr>
              <w:t>5</w:t>
            </w:r>
          </w:p>
        </w:tc>
        <w:tc>
          <w:tcPr>
            <w:tcW w:w="13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D5D92BA" w14:textId="77777777" w:rsidR="006B508A" w:rsidRDefault="00000000">
            <w:r>
              <w:rPr>
                <w:rFonts w:ascii="Calibri" w:eastAsia="Calibri" w:hAnsi="Calibri" w:cs="Calibri"/>
                <w:color w:val="222222"/>
                <w:sz w:val="16"/>
                <w:szCs w:val="16"/>
              </w:rPr>
              <w:t>Very High</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9D29A59" w14:textId="77777777" w:rsidR="006B508A" w:rsidRPr="002E53DC" w:rsidRDefault="00000000">
            <w:pPr>
              <w:rPr>
                <w:lang w:val="en-GB"/>
              </w:rPr>
            </w:pPr>
            <w:r w:rsidRPr="002E53DC">
              <w:rPr>
                <w:rFonts w:ascii="Calibri" w:eastAsia="Calibri" w:hAnsi="Calibri" w:cs="Calibri"/>
                <w:color w:val="222222"/>
                <w:sz w:val="16"/>
                <w:szCs w:val="16"/>
                <w:lang w:val="en-GB"/>
              </w:rPr>
              <w:t>&gt;</w:t>
            </w:r>
            <w:proofErr w:type="gramStart"/>
            <w:r w:rsidRPr="002E53DC">
              <w:rPr>
                <w:rFonts w:ascii="Calibri" w:eastAsia="Calibri" w:hAnsi="Calibri" w:cs="Calibri"/>
                <w:color w:val="222222"/>
                <w:sz w:val="16"/>
                <w:szCs w:val="16"/>
                <w:lang w:val="en-GB"/>
              </w:rPr>
              <w:t>2 week</w:t>
            </w:r>
            <w:proofErr w:type="gramEnd"/>
            <w:r w:rsidRPr="002E53DC">
              <w:rPr>
                <w:rFonts w:ascii="Calibri" w:eastAsia="Calibri" w:hAnsi="Calibri" w:cs="Calibri"/>
                <w:color w:val="222222"/>
                <w:sz w:val="16"/>
                <w:szCs w:val="16"/>
                <w:lang w:val="en-GB"/>
              </w:rPr>
              <w:t xml:space="preserve"> slip; misses customer start date</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F782BAF" w14:textId="77777777" w:rsidR="006B508A" w:rsidRDefault="00000000">
            <w:r>
              <w:rPr>
                <w:rFonts w:ascii="Calibri" w:eastAsia="Calibri" w:hAnsi="Calibri" w:cs="Calibri"/>
                <w:color w:val="222222"/>
                <w:sz w:val="16"/>
                <w:szCs w:val="16"/>
              </w:rPr>
              <w:t>&gt;15% budget (&gt;$280K)</w:t>
            </w:r>
          </w:p>
        </w:tc>
        <w:tc>
          <w:tcPr>
            <w:tcW w:w="21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030D33B" w14:textId="77777777" w:rsidR="006B508A" w:rsidRPr="002E53DC" w:rsidRDefault="00000000">
            <w:pPr>
              <w:rPr>
                <w:lang w:val="en-GB"/>
              </w:rPr>
            </w:pPr>
            <w:r w:rsidRPr="002E53DC">
              <w:rPr>
                <w:rFonts w:ascii="Calibri" w:eastAsia="Calibri" w:hAnsi="Calibri" w:cs="Calibri"/>
                <w:color w:val="222222"/>
                <w:sz w:val="16"/>
                <w:szCs w:val="16"/>
                <w:lang w:val="en-GB"/>
              </w:rPr>
              <w:t>Line fails qualification / FPY target</w:t>
            </w:r>
          </w:p>
        </w:tc>
      </w:tr>
    </w:tbl>
    <w:p w14:paraId="3AB92A60" w14:textId="77777777" w:rsidR="006B508A" w:rsidRPr="002E53DC" w:rsidRDefault="00000000">
      <w:pPr>
        <w:pBdr>
          <w:bottom w:val="single" w:sz="6" w:space="4" w:color="1F3864"/>
        </w:pBdr>
        <w:spacing w:before="360" w:after="120"/>
        <w:rPr>
          <w:lang w:val="en-GB"/>
        </w:rPr>
      </w:pPr>
      <w:r w:rsidRPr="002E53DC">
        <w:rPr>
          <w:rFonts w:ascii="Calibri" w:eastAsia="Calibri" w:hAnsi="Calibri" w:cs="Calibri"/>
          <w:b/>
          <w:bCs/>
          <w:color w:val="1F3864"/>
          <w:sz w:val="26"/>
          <w:szCs w:val="26"/>
          <w:lang w:val="en-GB"/>
        </w:rPr>
        <w:t>5. Probability &amp; Impact Matrix and Risk Scoring</w:t>
      </w:r>
    </w:p>
    <w:p w14:paraId="6C9B690F" w14:textId="77777777" w:rsidR="006B508A" w:rsidRPr="002E53DC" w:rsidRDefault="00000000">
      <w:pPr>
        <w:spacing w:after="160"/>
        <w:rPr>
          <w:lang w:val="en-GB"/>
        </w:rPr>
      </w:pPr>
      <w:r w:rsidRPr="002E53DC">
        <w:rPr>
          <w:rFonts w:ascii="Calibri" w:eastAsia="Calibri" w:hAnsi="Calibri" w:cs="Calibri"/>
          <w:color w:val="222222"/>
          <w:lang w:val="en-GB"/>
        </w:rPr>
        <w:t>Risk Score = Probability × Impact (1–25). Severity thresholds used in the Risk Register:</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000"/>
        <w:gridCol w:w="4400"/>
      </w:tblGrid>
      <w:tr w:rsidR="006B508A" w14:paraId="2855AB5A" w14:textId="77777777">
        <w:tblPrEx>
          <w:tblCellMar>
            <w:top w:w="0" w:type="dxa"/>
            <w:bottom w:w="0" w:type="dxa"/>
          </w:tblCellMar>
        </w:tblPrEx>
        <w:trPr>
          <w:tblHeader/>
        </w:trPr>
        <w:tc>
          <w:tcPr>
            <w:tcW w:w="2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11A4988" w14:textId="77777777" w:rsidR="006B508A" w:rsidRDefault="00000000">
            <w:r>
              <w:rPr>
                <w:rFonts w:ascii="Calibri" w:eastAsia="Calibri" w:hAnsi="Calibri" w:cs="Calibri"/>
                <w:b/>
                <w:bCs/>
                <w:color w:val="1F3864"/>
                <w:sz w:val="16"/>
                <w:szCs w:val="16"/>
              </w:rPr>
              <w:t>Risk Score Range</w:t>
            </w:r>
          </w:p>
        </w:tc>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8839B3C" w14:textId="77777777" w:rsidR="006B508A" w:rsidRDefault="00000000">
            <w:r>
              <w:rPr>
                <w:rFonts w:ascii="Calibri" w:eastAsia="Calibri" w:hAnsi="Calibri" w:cs="Calibri"/>
                <w:b/>
                <w:bCs/>
                <w:color w:val="1F3864"/>
                <w:sz w:val="16"/>
                <w:szCs w:val="16"/>
              </w:rPr>
              <w:t>Severity</w:t>
            </w:r>
          </w:p>
        </w:tc>
        <w:tc>
          <w:tcPr>
            <w:tcW w:w="44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BE70272" w14:textId="77777777" w:rsidR="006B508A" w:rsidRDefault="00000000">
            <w:r>
              <w:rPr>
                <w:rFonts w:ascii="Calibri" w:eastAsia="Calibri" w:hAnsi="Calibri" w:cs="Calibri"/>
                <w:b/>
                <w:bCs/>
                <w:color w:val="1F3864"/>
                <w:sz w:val="16"/>
                <w:szCs w:val="16"/>
              </w:rPr>
              <w:t>Typical Response Approach</w:t>
            </w:r>
          </w:p>
        </w:tc>
      </w:tr>
      <w:tr w:rsidR="006B508A" w:rsidRPr="002E53DC" w14:paraId="1F9711F8"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99B70A9" w14:textId="77777777" w:rsidR="006B508A" w:rsidRDefault="00000000">
            <w:r>
              <w:rPr>
                <w:rFonts w:ascii="Calibri" w:eastAsia="Calibri" w:hAnsi="Calibri" w:cs="Calibri"/>
                <w:color w:val="222222"/>
                <w:sz w:val="16"/>
                <w:szCs w:val="16"/>
              </w:rPr>
              <w:t>1 – 6</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B3E02D9" w14:textId="77777777" w:rsidR="006B508A" w:rsidRDefault="00000000">
            <w:r>
              <w:rPr>
                <w:rFonts w:ascii="Calibri" w:eastAsia="Calibri" w:hAnsi="Calibri" w:cs="Calibri"/>
                <w:color w:val="222222"/>
                <w:sz w:val="16"/>
                <w:szCs w:val="16"/>
              </w:rPr>
              <w:t>Low</w:t>
            </w:r>
          </w:p>
        </w:tc>
        <w:tc>
          <w:tcPr>
            <w:tcW w:w="4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500179F" w14:textId="77777777" w:rsidR="006B508A" w:rsidRPr="002E53DC" w:rsidRDefault="00000000">
            <w:pPr>
              <w:rPr>
                <w:lang w:val="en-GB"/>
              </w:rPr>
            </w:pPr>
            <w:r w:rsidRPr="002E53DC">
              <w:rPr>
                <w:rFonts w:ascii="Calibri" w:eastAsia="Calibri" w:hAnsi="Calibri" w:cs="Calibri"/>
                <w:color w:val="222222"/>
                <w:sz w:val="16"/>
                <w:szCs w:val="16"/>
                <w:lang w:val="en-GB"/>
              </w:rPr>
              <w:t>Monitor; accept or apply low-cost mitigation</w:t>
            </w:r>
          </w:p>
        </w:tc>
      </w:tr>
      <w:tr w:rsidR="006B508A" w:rsidRPr="002E53DC" w14:paraId="3BE17F03"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1991D75" w14:textId="77777777" w:rsidR="006B508A" w:rsidRDefault="00000000">
            <w:r>
              <w:rPr>
                <w:rFonts w:ascii="Calibri" w:eastAsia="Calibri" w:hAnsi="Calibri" w:cs="Calibri"/>
                <w:color w:val="222222"/>
                <w:sz w:val="16"/>
                <w:szCs w:val="16"/>
              </w:rPr>
              <w:t>7 – 14</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A0BB41E" w14:textId="77777777" w:rsidR="006B508A" w:rsidRDefault="00000000">
            <w:r>
              <w:rPr>
                <w:rFonts w:ascii="Calibri" w:eastAsia="Calibri" w:hAnsi="Calibri" w:cs="Calibri"/>
                <w:color w:val="222222"/>
                <w:sz w:val="16"/>
                <w:szCs w:val="16"/>
              </w:rPr>
              <w:t>Medium</w:t>
            </w:r>
          </w:p>
        </w:tc>
        <w:tc>
          <w:tcPr>
            <w:tcW w:w="4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E09DFF4" w14:textId="77777777" w:rsidR="006B508A" w:rsidRPr="002E53DC" w:rsidRDefault="00000000">
            <w:pPr>
              <w:rPr>
                <w:lang w:val="en-GB"/>
              </w:rPr>
            </w:pPr>
            <w:r w:rsidRPr="002E53DC">
              <w:rPr>
                <w:rFonts w:ascii="Calibri" w:eastAsia="Calibri" w:hAnsi="Calibri" w:cs="Calibri"/>
                <w:color w:val="222222"/>
                <w:sz w:val="16"/>
                <w:szCs w:val="16"/>
                <w:lang w:val="en-GB"/>
              </w:rPr>
              <w:t>Actively manage; assign owner and response plan</w:t>
            </w:r>
          </w:p>
        </w:tc>
      </w:tr>
      <w:tr w:rsidR="006B508A" w:rsidRPr="002E53DC" w14:paraId="3A500976" w14:textId="77777777">
        <w:tblPrEx>
          <w:tblCellMar>
            <w:top w:w="0" w:type="dxa"/>
            <w:bottom w:w="0" w:type="dxa"/>
          </w:tblCellMar>
        </w:tblPrEx>
        <w:tc>
          <w:tcPr>
            <w:tcW w:w="2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4D27B18" w14:textId="77777777" w:rsidR="006B508A" w:rsidRDefault="00000000">
            <w:r>
              <w:rPr>
                <w:rFonts w:ascii="Calibri" w:eastAsia="Calibri" w:hAnsi="Calibri" w:cs="Calibri"/>
                <w:color w:val="222222"/>
                <w:sz w:val="16"/>
                <w:szCs w:val="16"/>
              </w:rPr>
              <w:t>15 – 25</w:t>
            </w:r>
          </w:p>
        </w:tc>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9C91BDD" w14:textId="77777777" w:rsidR="006B508A" w:rsidRDefault="00000000">
            <w:r>
              <w:rPr>
                <w:rFonts w:ascii="Calibri" w:eastAsia="Calibri" w:hAnsi="Calibri" w:cs="Calibri"/>
                <w:color w:val="222222"/>
                <w:sz w:val="16"/>
                <w:szCs w:val="16"/>
              </w:rPr>
              <w:t>High</w:t>
            </w:r>
          </w:p>
        </w:tc>
        <w:tc>
          <w:tcPr>
            <w:tcW w:w="44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33EC674" w14:textId="77777777" w:rsidR="006B508A" w:rsidRPr="002E53DC" w:rsidRDefault="00000000">
            <w:pPr>
              <w:rPr>
                <w:lang w:val="en-GB"/>
              </w:rPr>
            </w:pPr>
            <w:r w:rsidRPr="002E53DC">
              <w:rPr>
                <w:rFonts w:ascii="Calibri" w:eastAsia="Calibri" w:hAnsi="Calibri" w:cs="Calibri"/>
                <w:color w:val="222222"/>
                <w:sz w:val="16"/>
                <w:szCs w:val="16"/>
                <w:lang w:val="en-GB"/>
              </w:rPr>
              <w:t>Escalate; requires Sponsor/Steering Committee visibility and a documented response plan</w:t>
            </w:r>
          </w:p>
        </w:tc>
      </w:tr>
    </w:tbl>
    <w:p w14:paraId="0FC1BB70" w14:textId="77777777" w:rsidR="002E53DC" w:rsidRDefault="002E53DC">
      <w:pPr>
        <w:pBdr>
          <w:bottom w:val="single" w:sz="6" w:space="4" w:color="1F3864"/>
        </w:pBdr>
        <w:spacing w:before="360" w:after="120"/>
        <w:rPr>
          <w:rFonts w:ascii="Calibri" w:eastAsia="Calibri" w:hAnsi="Calibri" w:cs="Calibri"/>
          <w:b/>
          <w:bCs/>
          <w:color w:val="1F3864"/>
          <w:sz w:val="26"/>
          <w:szCs w:val="26"/>
          <w:lang w:val="en-GB"/>
        </w:rPr>
      </w:pPr>
    </w:p>
    <w:p w14:paraId="41926DF6" w14:textId="77777777" w:rsidR="002E53DC" w:rsidRDefault="002E53DC">
      <w:pPr>
        <w:pBdr>
          <w:bottom w:val="single" w:sz="6" w:space="4" w:color="1F3864"/>
        </w:pBdr>
        <w:spacing w:before="360" w:after="120"/>
        <w:rPr>
          <w:rFonts w:ascii="Calibri" w:eastAsia="Calibri" w:hAnsi="Calibri" w:cs="Calibri"/>
          <w:b/>
          <w:bCs/>
          <w:color w:val="1F3864"/>
          <w:sz w:val="26"/>
          <w:szCs w:val="26"/>
          <w:lang w:val="en-GB"/>
        </w:rPr>
      </w:pPr>
    </w:p>
    <w:p w14:paraId="48F7F952" w14:textId="77777777" w:rsidR="002E53DC" w:rsidRDefault="002E53DC">
      <w:pPr>
        <w:pBdr>
          <w:bottom w:val="single" w:sz="6" w:space="4" w:color="1F3864"/>
        </w:pBdr>
        <w:spacing w:before="360" w:after="120"/>
        <w:rPr>
          <w:rFonts w:ascii="Calibri" w:eastAsia="Calibri" w:hAnsi="Calibri" w:cs="Calibri"/>
          <w:b/>
          <w:bCs/>
          <w:color w:val="1F3864"/>
          <w:sz w:val="26"/>
          <w:szCs w:val="26"/>
          <w:lang w:val="en-GB"/>
        </w:rPr>
      </w:pPr>
    </w:p>
    <w:p w14:paraId="13A94D67" w14:textId="29915F0B" w:rsidR="006B508A" w:rsidRPr="002E53DC" w:rsidRDefault="00000000">
      <w:pPr>
        <w:pBdr>
          <w:bottom w:val="single" w:sz="6" w:space="4" w:color="1F3864"/>
        </w:pBdr>
        <w:spacing w:before="360" w:after="120"/>
        <w:rPr>
          <w:lang w:val="en-GB"/>
        </w:rPr>
      </w:pPr>
      <w:r w:rsidRPr="002E53DC">
        <w:rPr>
          <w:rFonts w:ascii="Calibri" w:eastAsia="Calibri" w:hAnsi="Calibri" w:cs="Calibri"/>
          <w:b/>
          <w:bCs/>
          <w:color w:val="1F3864"/>
          <w:sz w:val="26"/>
          <w:szCs w:val="26"/>
          <w:lang w:val="en-GB"/>
        </w:rPr>
        <w:lastRenderedPageBreak/>
        <w:t>6. Risk Response Strategies</w:t>
      </w:r>
    </w:p>
    <w:p w14:paraId="610B2D80" w14:textId="77777777" w:rsidR="006B508A" w:rsidRPr="002E53DC" w:rsidRDefault="00000000">
      <w:pPr>
        <w:spacing w:after="40"/>
        <w:rPr>
          <w:lang w:val="en-GB"/>
        </w:rPr>
      </w:pPr>
      <w:r w:rsidRPr="002E53DC">
        <w:rPr>
          <w:rFonts w:ascii="Calibri" w:eastAsia="Calibri" w:hAnsi="Calibri" w:cs="Calibri"/>
          <w:b/>
          <w:bCs/>
          <w:color w:val="1F3864"/>
          <w:lang w:val="en-GB"/>
        </w:rPr>
        <w:t>Strategies for Threats:</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6800"/>
      </w:tblGrid>
      <w:tr w:rsidR="006B508A" w14:paraId="29FC4EB9" w14:textId="77777777">
        <w:tblPrEx>
          <w:tblCellMar>
            <w:top w:w="0" w:type="dxa"/>
            <w:bottom w:w="0" w:type="dxa"/>
          </w:tblCellMar>
        </w:tblPrEx>
        <w:trPr>
          <w:tblHeader/>
        </w:trPr>
        <w:tc>
          <w:tcPr>
            <w:tcW w:w="2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04DD737A" w14:textId="77777777" w:rsidR="006B508A" w:rsidRDefault="00000000">
            <w:r>
              <w:rPr>
                <w:rFonts w:ascii="Calibri" w:eastAsia="Calibri" w:hAnsi="Calibri" w:cs="Calibri"/>
                <w:b/>
                <w:bCs/>
                <w:color w:val="1F3864"/>
                <w:sz w:val="16"/>
                <w:szCs w:val="16"/>
              </w:rPr>
              <w:t>Strategy</w:t>
            </w:r>
          </w:p>
        </w:tc>
        <w:tc>
          <w:tcPr>
            <w:tcW w:w="6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EA3B8FB" w14:textId="77777777" w:rsidR="006B508A" w:rsidRDefault="00000000">
            <w:r>
              <w:rPr>
                <w:rFonts w:ascii="Calibri" w:eastAsia="Calibri" w:hAnsi="Calibri" w:cs="Calibri"/>
                <w:b/>
                <w:bCs/>
                <w:color w:val="1F3864"/>
                <w:sz w:val="16"/>
                <w:szCs w:val="16"/>
              </w:rPr>
              <w:t>Description</w:t>
            </w:r>
          </w:p>
        </w:tc>
      </w:tr>
      <w:tr w:rsidR="006B508A" w:rsidRPr="002E53DC" w14:paraId="229835E9" w14:textId="77777777">
        <w:tblPrEx>
          <w:tblCellMar>
            <w:top w:w="0" w:type="dxa"/>
            <w:bottom w:w="0" w:type="dxa"/>
          </w:tblCellMar>
        </w:tblPrEx>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F64EB5E" w14:textId="77777777" w:rsidR="006B508A" w:rsidRDefault="00000000">
            <w:r>
              <w:rPr>
                <w:rFonts w:ascii="Calibri" w:eastAsia="Calibri" w:hAnsi="Calibri" w:cs="Calibri"/>
                <w:color w:val="222222"/>
                <w:sz w:val="16"/>
                <w:szCs w:val="16"/>
              </w:rPr>
              <w:t>Avoid</w:t>
            </w:r>
          </w:p>
        </w:tc>
        <w:tc>
          <w:tcPr>
            <w:tcW w:w="6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DA65F05" w14:textId="77777777" w:rsidR="006B508A" w:rsidRPr="002E53DC" w:rsidRDefault="00000000">
            <w:pPr>
              <w:rPr>
                <w:lang w:val="en-GB"/>
              </w:rPr>
            </w:pPr>
            <w:r w:rsidRPr="002E53DC">
              <w:rPr>
                <w:rFonts w:ascii="Calibri" w:eastAsia="Calibri" w:hAnsi="Calibri" w:cs="Calibri"/>
                <w:color w:val="222222"/>
                <w:sz w:val="16"/>
                <w:szCs w:val="16"/>
                <w:lang w:val="en-GB"/>
              </w:rPr>
              <w:t>Eliminate the threat or protect the project from its impact</w:t>
            </w:r>
          </w:p>
        </w:tc>
      </w:tr>
      <w:tr w:rsidR="006B508A" w:rsidRPr="002E53DC" w14:paraId="2F769F37" w14:textId="77777777">
        <w:tblPrEx>
          <w:tblCellMar>
            <w:top w:w="0" w:type="dxa"/>
            <w:bottom w:w="0" w:type="dxa"/>
          </w:tblCellMar>
        </w:tblPrEx>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458DF1F" w14:textId="77777777" w:rsidR="006B508A" w:rsidRDefault="00000000">
            <w:r>
              <w:rPr>
                <w:rFonts w:ascii="Calibri" w:eastAsia="Calibri" w:hAnsi="Calibri" w:cs="Calibri"/>
                <w:color w:val="222222"/>
                <w:sz w:val="16"/>
                <w:szCs w:val="16"/>
              </w:rPr>
              <w:t>Transfer</w:t>
            </w:r>
          </w:p>
        </w:tc>
        <w:tc>
          <w:tcPr>
            <w:tcW w:w="6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07479F0" w14:textId="77777777" w:rsidR="006B508A" w:rsidRPr="002E53DC" w:rsidRDefault="00000000">
            <w:pPr>
              <w:rPr>
                <w:lang w:val="en-GB"/>
              </w:rPr>
            </w:pPr>
            <w:r w:rsidRPr="002E53DC">
              <w:rPr>
                <w:rFonts w:ascii="Calibri" w:eastAsia="Calibri" w:hAnsi="Calibri" w:cs="Calibri"/>
                <w:color w:val="222222"/>
                <w:sz w:val="16"/>
                <w:szCs w:val="16"/>
                <w:lang w:val="en-GB"/>
              </w:rPr>
              <w:t>Shift ownership of the threat to a third party, e.g., vendor penalty clauses, insurance</w:t>
            </w:r>
          </w:p>
        </w:tc>
      </w:tr>
      <w:tr w:rsidR="006B508A" w:rsidRPr="002E53DC" w14:paraId="6D8F48C7" w14:textId="77777777">
        <w:tblPrEx>
          <w:tblCellMar>
            <w:top w:w="0" w:type="dxa"/>
            <w:bottom w:w="0" w:type="dxa"/>
          </w:tblCellMar>
        </w:tblPrEx>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4C6CF34" w14:textId="77777777" w:rsidR="006B508A" w:rsidRDefault="00000000">
            <w:r>
              <w:rPr>
                <w:rFonts w:ascii="Calibri" w:eastAsia="Calibri" w:hAnsi="Calibri" w:cs="Calibri"/>
                <w:color w:val="222222"/>
                <w:sz w:val="16"/>
                <w:szCs w:val="16"/>
              </w:rPr>
              <w:t>Mitigate</w:t>
            </w:r>
          </w:p>
        </w:tc>
        <w:tc>
          <w:tcPr>
            <w:tcW w:w="6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A07F003" w14:textId="77777777" w:rsidR="006B508A" w:rsidRPr="002E53DC" w:rsidRDefault="00000000">
            <w:pPr>
              <w:rPr>
                <w:lang w:val="en-GB"/>
              </w:rPr>
            </w:pPr>
            <w:r w:rsidRPr="002E53DC">
              <w:rPr>
                <w:rFonts w:ascii="Calibri" w:eastAsia="Calibri" w:hAnsi="Calibri" w:cs="Calibri"/>
                <w:color w:val="222222"/>
                <w:sz w:val="16"/>
                <w:szCs w:val="16"/>
                <w:lang w:val="en-GB"/>
              </w:rPr>
              <w:t>Reduce the probability and/or impact of the threat</w:t>
            </w:r>
          </w:p>
        </w:tc>
      </w:tr>
      <w:tr w:rsidR="006B508A" w:rsidRPr="002E53DC" w14:paraId="3C4A4EDD" w14:textId="77777777">
        <w:tblPrEx>
          <w:tblCellMar>
            <w:top w:w="0" w:type="dxa"/>
            <w:bottom w:w="0" w:type="dxa"/>
          </w:tblCellMar>
        </w:tblPrEx>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CE7E225" w14:textId="77777777" w:rsidR="006B508A" w:rsidRDefault="00000000">
            <w:r>
              <w:rPr>
                <w:rFonts w:ascii="Calibri" w:eastAsia="Calibri" w:hAnsi="Calibri" w:cs="Calibri"/>
                <w:color w:val="222222"/>
                <w:sz w:val="16"/>
                <w:szCs w:val="16"/>
              </w:rPr>
              <w:t>Accept</w:t>
            </w:r>
          </w:p>
        </w:tc>
        <w:tc>
          <w:tcPr>
            <w:tcW w:w="6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6DB75FD" w14:textId="77777777" w:rsidR="006B508A" w:rsidRPr="002E53DC" w:rsidRDefault="00000000">
            <w:pPr>
              <w:rPr>
                <w:lang w:val="en-GB"/>
              </w:rPr>
            </w:pPr>
            <w:r w:rsidRPr="002E53DC">
              <w:rPr>
                <w:rFonts w:ascii="Calibri" w:eastAsia="Calibri" w:hAnsi="Calibri" w:cs="Calibri"/>
                <w:color w:val="222222"/>
                <w:sz w:val="16"/>
                <w:szCs w:val="16"/>
                <w:lang w:val="en-GB"/>
              </w:rPr>
              <w:t>Acknowledge the risk; no proactive action unless it occurs</w:t>
            </w:r>
          </w:p>
        </w:tc>
      </w:tr>
      <w:tr w:rsidR="006B508A" w:rsidRPr="002E53DC" w14:paraId="70D4DEB9" w14:textId="77777777">
        <w:tblPrEx>
          <w:tblCellMar>
            <w:top w:w="0" w:type="dxa"/>
            <w:bottom w:w="0" w:type="dxa"/>
          </w:tblCellMar>
        </w:tblPrEx>
        <w:tc>
          <w:tcPr>
            <w:tcW w:w="2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9C059F7" w14:textId="77777777" w:rsidR="006B508A" w:rsidRDefault="00000000">
            <w:r>
              <w:rPr>
                <w:rFonts w:ascii="Calibri" w:eastAsia="Calibri" w:hAnsi="Calibri" w:cs="Calibri"/>
                <w:color w:val="222222"/>
                <w:sz w:val="16"/>
                <w:szCs w:val="16"/>
              </w:rPr>
              <w:t>Escalate</w:t>
            </w:r>
          </w:p>
        </w:tc>
        <w:tc>
          <w:tcPr>
            <w:tcW w:w="6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33481EDD" w14:textId="77777777" w:rsidR="006B508A" w:rsidRPr="002E53DC" w:rsidRDefault="00000000">
            <w:pPr>
              <w:rPr>
                <w:lang w:val="en-GB"/>
              </w:rPr>
            </w:pPr>
            <w:r w:rsidRPr="002E53DC">
              <w:rPr>
                <w:rFonts w:ascii="Calibri" w:eastAsia="Calibri" w:hAnsi="Calibri" w:cs="Calibri"/>
                <w:color w:val="222222"/>
                <w:sz w:val="16"/>
                <w:szCs w:val="16"/>
                <w:lang w:val="en-GB"/>
              </w:rPr>
              <w:t>Refer to the Sponsor or Steering Committee to manage</w:t>
            </w:r>
          </w:p>
        </w:tc>
      </w:tr>
    </w:tbl>
    <w:p w14:paraId="6107E346" w14:textId="77777777" w:rsidR="006B508A" w:rsidRPr="002E53DC" w:rsidRDefault="00000000">
      <w:pPr>
        <w:pBdr>
          <w:bottom w:val="single" w:sz="6" w:space="4" w:color="1F3864"/>
        </w:pBdr>
        <w:spacing w:before="360" w:after="120"/>
        <w:rPr>
          <w:lang w:val="en-GB"/>
        </w:rPr>
      </w:pPr>
      <w:r w:rsidRPr="002E53DC">
        <w:rPr>
          <w:rFonts w:ascii="Calibri" w:eastAsia="Calibri" w:hAnsi="Calibri" w:cs="Calibri"/>
          <w:b/>
          <w:bCs/>
          <w:color w:val="1F3864"/>
          <w:sz w:val="26"/>
          <w:szCs w:val="26"/>
          <w:lang w:val="en-GB"/>
        </w:rPr>
        <w:t>7. Risk Register Structure (Companion Spreadsheet)</w:t>
      </w:r>
    </w:p>
    <w:p w14:paraId="06A6D398" w14:textId="77777777" w:rsidR="006B508A" w:rsidRPr="002E53DC" w:rsidRDefault="00000000">
      <w:pPr>
        <w:spacing w:after="160"/>
        <w:rPr>
          <w:lang w:val="en-GB"/>
        </w:rPr>
      </w:pPr>
      <w:r w:rsidRPr="002E53DC">
        <w:rPr>
          <w:rFonts w:ascii="Calibri" w:eastAsia="Calibri" w:hAnsi="Calibri" w:cs="Calibri"/>
          <w:color w:val="222222"/>
          <w:lang w:val="en-GB"/>
        </w:rPr>
        <w:t xml:space="preserve">The Risk Register is maintained as a separate, living spreadsheet (Risk_Register_Alcatraz_Falcon.xlsx), containing the fields defined in the standard </w:t>
      </w:r>
      <w:proofErr w:type="spellStart"/>
      <w:r w:rsidRPr="002E53DC">
        <w:rPr>
          <w:rFonts w:ascii="Calibri" w:eastAsia="Calibri" w:hAnsi="Calibri" w:cs="Calibri"/>
          <w:color w:val="222222"/>
          <w:lang w:val="en-GB"/>
        </w:rPr>
        <w:t>Vitruvio</w:t>
      </w:r>
      <w:proofErr w:type="spellEnd"/>
      <w:r w:rsidRPr="002E53DC">
        <w:rPr>
          <w:rFonts w:ascii="Calibri" w:eastAsia="Calibri" w:hAnsi="Calibri" w:cs="Calibri"/>
          <w:color w:val="222222"/>
          <w:lang w:val="en-GB"/>
        </w:rPr>
        <w:t xml:space="preserve"> Risk Register template: Risk ID, Category, Risk Description, Date Identified/Identified By, Probability/Impact, Risk Score/Severity, Response Strategy, Response/Mitigation Plan, Owner, Status, Trigger/Early Warning Sign, Residual Risk, and Last Updated.</w:t>
      </w:r>
    </w:p>
    <w:p w14:paraId="4910158E" w14:textId="77777777" w:rsidR="006B508A" w:rsidRPr="002E53DC" w:rsidRDefault="00000000">
      <w:pPr>
        <w:pBdr>
          <w:bottom w:val="single" w:sz="6" w:space="4" w:color="1F3864"/>
        </w:pBdr>
        <w:spacing w:before="360" w:after="120"/>
        <w:rPr>
          <w:lang w:val="en-GB"/>
        </w:rPr>
      </w:pPr>
      <w:r w:rsidRPr="002E53DC">
        <w:rPr>
          <w:rFonts w:ascii="Calibri" w:eastAsia="Calibri" w:hAnsi="Calibri" w:cs="Calibri"/>
          <w:b/>
          <w:bCs/>
          <w:color w:val="1F3864"/>
          <w:sz w:val="26"/>
          <w:szCs w:val="26"/>
          <w:lang w:val="en-GB"/>
        </w:rPr>
        <w:t>8. Contingency &amp; Management Reserves</w:t>
      </w:r>
    </w:p>
    <w:p w14:paraId="0917D04A" w14:textId="77777777" w:rsidR="006B508A" w:rsidRPr="002E53DC" w:rsidRDefault="00000000">
      <w:pPr>
        <w:spacing w:after="40"/>
        <w:rPr>
          <w:lang w:val="en-GB"/>
        </w:rPr>
      </w:pPr>
      <w:r w:rsidRPr="002E53DC">
        <w:rPr>
          <w:rFonts w:ascii="Calibri" w:eastAsia="Calibri" w:hAnsi="Calibri" w:cs="Calibri"/>
          <w:b/>
          <w:bCs/>
          <w:color w:val="1F3864"/>
          <w:lang w:val="en-GB"/>
        </w:rPr>
        <w:t>Contingency Reserve (for identified/known risks):</w:t>
      </w:r>
    </w:p>
    <w:p w14:paraId="719E6957" w14:textId="77777777" w:rsidR="006B508A" w:rsidRPr="002E53DC" w:rsidRDefault="00000000">
      <w:pPr>
        <w:spacing w:after="160"/>
        <w:rPr>
          <w:lang w:val="en-GB"/>
        </w:rPr>
      </w:pPr>
      <w:r w:rsidRPr="002E53DC">
        <w:rPr>
          <w:rFonts w:ascii="Calibri" w:eastAsia="Calibri" w:hAnsi="Calibri" w:cs="Calibri"/>
          <w:color w:val="222222"/>
          <w:lang w:val="en-GB"/>
        </w:rPr>
        <w:t>USD $100,000 (approximately 5% of the total project budget), held by the Project Manager and released against specific identified risks in the Risk Register upon Sponsor notification.</w:t>
      </w:r>
    </w:p>
    <w:p w14:paraId="653C333A" w14:textId="77777777" w:rsidR="006B508A" w:rsidRPr="002E53DC" w:rsidRDefault="00000000">
      <w:pPr>
        <w:spacing w:after="40"/>
        <w:rPr>
          <w:lang w:val="en-GB"/>
        </w:rPr>
      </w:pPr>
      <w:r w:rsidRPr="002E53DC">
        <w:rPr>
          <w:rFonts w:ascii="Calibri" w:eastAsia="Calibri" w:hAnsi="Calibri" w:cs="Calibri"/>
          <w:b/>
          <w:bCs/>
          <w:color w:val="1F3864"/>
          <w:lang w:val="en-GB"/>
        </w:rPr>
        <w:t>Management Reserve (for unknown/unforeseen risks):</w:t>
      </w:r>
    </w:p>
    <w:p w14:paraId="51862564" w14:textId="77777777" w:rsidR="006B508A" w:rsidRPr="002E53DC" w:rsidRDefault="00000000">
      <w:pPr>
        <w:spacing w:after="160"/>
        <w:rPr>
          <w:lang w:val="en-GB"/>
        </w:rPr>
      </w:pPr>
      <w:r w:rsidRPr="002E53DC">
        <w:rPr>
          <w:rFonts w:ascii="Calibri" w:eastAsia="Calibri" w:hAnsi="Calibri" w:cs="Calibri"/>
          <w:color w:val="222222"/>
          <w:lang w:val="en-GB"/>
        </w:rPr>
        <w:t>USD $55,500 (approximately 3% of the total project budget), held by the Project Sponsor and released only for risks not anticipated in the current Risk Register.</w:t>
      </w:r>
    </w:p>
    <w:p w14:paraId="3CAC2D63" w14:textId="77777777" w:rsidR="006B508A" w:rsidRDefault="00000000">
      <w:pPr>
        <w:pBdr>
          <w:bottom w:val="single" w:sz="6" w:space="4" w:color="1F3864"/>
        </w:pBdr>
        <w:spacing w:before="360" w:after="120"/>
      </w:pPr>
      <w:r>
        <w:rPr>
          <w:rFonts w:ascii="Calibri" w:eastAsia="Calibri" w:hAnsi="Calibri" w:cs="Calibri"/>
          <w:b/>
          <w:bCs/>
          <w:color w:val="1F3864"/>
          <w:sz w:val="26"/>
          <w:szCs w:val="26"/>
        </w:rPr>
        <w:t>9. Risk Review &amp; Reporting Cadence</w:t>
      </w:r>
    </w:p>
    <w:tbl>
      <w:tblPr>
        <w:tblW w:w="88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2200"/>
        <w:gridCol w:w="4000"/>
      </w:tblGrid>
      <w:tr w:rsidR="006B508A" w14:paraId="0B984029" w14:textId="77777777">
        <w:tblPrEx>
          <w:tblCellMar>
            <w:top w:w="0" w:type="dxa"/>
            <w:bottom w:w="0" w:type="dxa"/>
          </w:tblCellMar>
        </w:tblPrEx>
        <w:trPr>
          <w:tblHeader/>
        </w:trPr>
        <w:tc>
          <w:tcPr>
            <w:tcW w:w="2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45611DF" w14:textId="77777777" w:rsidR="006B508A" w:rsidRDefault="00000000">
            <w:r>
              <w:rPr>
                <w:rFonts w:ascii="Calibri" w:eastAsia="Calibri" w:hAnsi="Calibri" w:cs="Calibri"/>
                <w:b/>
                <w:bCs/>
                <w:color w:val="1F3864"/>
                <w:sz w:val="16"/>
                <w:szCs w:val="16"/>
              </w:rPr>
              <w:t>Activity</w:t>
            </w:r>
          </w:p>
        </w:tc>
        <w:tc>
          <w:tcPr>
            <w:tcW w:w="2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64F868DB" w14:textId="77777777" w:rsidR="006B508A" w:rsidRDefault="00000000">
            <w:r>
              <w:rPr>
                <w:rFonts w:ascii="Calibri" w:eastAsia="Calibri" w:hAnsi="Calibri" w:cs="Calibri"/>
                <w:b/>
                <w:bCs/>
                <w:color w:val="1F3864"/>
                <w:sz w:val="16"/>
                <w:szCs w:val="16"/>
              </w:rPr>
              <w:t>Frequency</w:t>
            </w:r>
          </w:p>
        </w:tc>
        <w:tc>
          <w:tcPr>
            <w:tcW w:w="40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28DB9963" w14:textId="77777777" w:rsidR="006B508A" w:rsidRDefault="00000000">
            <w:r>
              <w:rPr>
                <w:rFonts w:ascii="Calibri" w:eastAsia="Calibri" w:hAnsi="Calibri" w:cs="Calibri"/>
                <w:b/>
                <w:bCs/>
                <w:color w:val="1F3864"/>
                <w:sz w:val="16"/>
                <w:szCs w:val="16"/>
              </w:rPr>
              <w:t>Participants</w:t>
            </w:r>
          </w:p>
        </w:tc>
      </w:tr>
      <w:tr w:rsidR="006B508A" w14:paraId="112213E0"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AE22C86" w14:textId="77777777" w:rsidR="006B508A" w:rsidRDefault="00000000">
            <w:r>
              <w:rPr>
                <w:rFonts w:ascii="Calibri" w:eastAsia="Calibri" w:hAnsi="Calibri" w:cs="Calibri"/>
                <w:color w:val="222222"/>
                <w:sz w:val="16"/>
                <w:szCs w:val="16"/>
              </w:rPr>
              <w:t>Risk Register Review</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1D30366" w14:textId="77777777" w:rsidR="006B508A" w:rsidRDefault="00000000">
            <w:r>
              <w:rPr>
                <w:rFonts w:ascii="Calibri" w:eastAsia="Calibri" w:hAnsi="Calibri" w:cs="Calibri"/>
                <w:color w:val="222222"/>
                <w:sz w:val="16"/>
                <w:szCs w:val="16"/>
              </w:rPr>
              <w:t>Weekly</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7361721" w14:textId="77777777" w:rsidR="006B508A" w:rsidRDefault="00000000">
            <w:r>
              <w:rPr>
                <w:rFonts w:ascii="Calibri" w:eastAsia="Calibri" w:hAnsi="Calibri" w:cs="Calibri"/>
                <w:color w:val="222222"/>
                <w:sz w:val="16"/>
                <w:szCs w:val="16"/>
              </w:rPr>
              <w:t>Project Manager, Risk Owners</w:t>
            </w:r>
          </w:p>
        </w:tc>
      </w:tr>
      <w:tr w:rsidR="006B508A" w:rsidRPr="002E53DC" w14:paraId="66E4A3AB"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3613C68" w14:textId="77777777" w:rsidR="006B508A" w:rsidRPr="002E53DC" w:rsidRDefault="00000000">
            <w:pPr>
              <w:rPr>
                <w:lang w:val="en-GB"/>
              </w:rPr>
            </w:pPr>
            <w:r w:rsidRPr="002E53DC">
              <w:rPr>
                <w:rFonts w:ascii="Calibri" w:eastAsia="Calibri" w:hAnsi="Calibri" w:cs="Calibri"/>
                <w:color w:val="222222"/>
                <w:sz w:val="16"/>
                <w:szCs w:val="16"/>
                <w:lang w:val="en-GB"/>
              </w:rPr>
              <w:t>High-Severity Risk Escalation Review</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4575F4A" w14:textId="77777777" w:rsidR="006B508A" w:rsidRPr="002E53DC" w:rsidRDefault="00000000">
            <w:pPr>
              <w:rPr>
                <w:lang w:val="en-GB"/>
              </w:rPr>
            </w:pPr>
            <w:r w:rsidRPr="002E53DC">
              <w:rPr>
                <w:rFonts w:ascii="Calibri" w:eastAsia="Calibri" w:hAnsi="Calibri" w:cs="Calibri"/>
                <w:color w:val="222222"/>
                <w:sz w:val="16"/>
                <w:szCs w:val="16"/>
                <w:lang w:val="en-GB"/>
              </w:rPr>
              <w:t>Monthly (or ad hoc for High severity)</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6EF56E0" w14:textId="77777777" w:rsidR="006B508A" w:rsidRPr="002E53DC" w:rsidRDefault="00000000">
            <w:pPr>
              <w:rPr>
                <w:lang w:val="en-GB"/>
              </w:rPr>
            </w:pPr>
            <w:r w:rsidRPr="002E53DC">
              <w:rPr>
                <w:rFonts w:ascii="Calibri" w:eastAsia="Calibri" w:hAnsi="Calibri" w:cs="Calibri"/>
                <w:color w:val="222222"/>
                <w:sz w:val="16"/>
                <w:szCs w:val="16"/>
                <w:lang w:val="en-GB"/>
              </w:rPr>
              <w:t>Sponsor, Plant Manager, Project Manager</w:t>
            </w:r>
          </w:p>
        </w:tc>
      </w:tr>
      <w:tr w:rsidR="006B508A" w14:paraId="20FC342B" w14:textId="77777777">
        <w:tblPrEx>
          <w:tblCellMar>
            <w:top w:w="0" w:type="dxa"/>
            <w:bottom w:w="0" w:type="dxa"/>
          </w:tblCellMar>
        </w:tblPrEx>
        <w:tc>
          <w:tcPr>
            <w:tcW w:w="2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C67BE38" w14:textId="77777777" w:rsidR="006B508A" w:rsidRDefault="00000000">
            <w:r>
              <w:rPr>
                <w:rFonts w:ascii="Calibri" w:eastAsia="Calibri" w:hAnsi="Calibri" w:cs="Calibri"/>
                <w:color w:val="222222"/>
                <w:sz w:val="16"/>
                <w:szCs w:val="16"/>
              </w:rPr>
              <w:t>Risk Register Update / Refresh</w:t>
            </w:r>
          </w:p>
        </w:tc>
        <w:tc>
          <w:tcPr>
            <w:tcW w:w="2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2F96826" w14:textId="77777777" w:rsidR="006B508A" w:rsidRDefault="00000000">
            <w:r>
              <w:rPr>
                <w:rFonts w:ascii="Calibri" w:eastAsia="Calibri" w:hAnsi="Calibri" w:cs="Calibri"/>
                <w:color w:val="222222"/>
                <w:sz w:val="16"/>
                <w:szCs w:val="16"/>
              </w:rPr>
              <w:t>Bi-weekly</w:t>
            </w:r>
          </w:p>
        </w:tc>
        <w:tc>
          <w:tcPr>
            <w:tcW w:w="40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51D52BF" w14:textId="77777777" w:rsidR="006B508A" w:rsidRDefault="00000000">
            <w:r>
              <w:rPr>
                <w:rFonts w:ascii="Calibri" w:eastAsia="Calibri" w:hAnsi="Calibri" w:cs="Calibri"/>
                <w:color w:val="222222"/>
                <w:sz w:val="16"/>
                <w:szCs w:val="16"/>
              </w:rPr>
              <w:t>Project Manager</w:t>
            </w:r>
          </w:p>
        </w:tc>
      </w:tr>
    </w:tbl>
    <w:p w14:paraId="066A13BE" w14:textId="77777777" w:rsidR="006B508A" w:rsidRDefault="00000000">
      <w:r>
        <w:br w:type="page"/>
      </w:r>
    </w:p>
    <w:p w14:paraId="2E840364" w14:textId="77777777" w:rsidR="006B508A" w:rsidRDefault="00000000">
      <w:pPr>
        <w:pBdr>
          <w:bottom w:val="single" w:sz="6" w:space="4" w:color="1F3864"/>
        </w:pBdr>
        <w:spacing w:before="360" w:after="120"/>
      </w:pPr>
      <w:r>
        <w:rPr>
          <w:rFonts w:ascii="Calibri" w:eastAsia="Calibri" w:hAnsi="Calibri" w:cs="Calibri"/>
          <w:b/>
          <w:bCs/>
          <w:color w:val="1F3864"/>
          <w:sz w:val="26"/>
          <w:szCs w:val="26"/>
        </w:rPr>
        <w:lastRenderedPageBreak/>
        <w:t>10. Escalation Thresholds</w:t>
      </w:r>
    </w:p>
    <w:p w14:paraId="1982E2FB" w14:textId="77777777" w:rsidR="006B508A" w:rsidRPr="002E53DC" w:rsidRDefault="00000000">
      <w:pPr>
        <w:spacing w:after="160"/>
        <w:rPr>
          <w:lang w:val="en-GB"/>
        </w:rPr>
      </w:pPr>
      <w:r w:rsidRPr="002E53DC">
        <w:rPr>
          <w:rFonts w:ascii="Calibri" w:eastAsia="Calibri" w:hAnsi="Calibri" w:cs="Calibri"/>
          <w:color w:val="222222"/>
          <w:lang w:val="en-GB"/>
        </w:rPr>
        <w:t>Any risk scoring 15 or above must be escalated to the Project Sponsor within 48 hours of identification or re-scoring. Specifically for this project: any confirmed equipment delivery slip beyond 2 weeks, or any facility permitting delay affecting the October 31 installation milestone, must be escalated immediately regardless of computed score.</w:t>
      </w:r>
    </w:p>
    <w:p w14:paraId="4D4A6DE1" w14:textId="77777777" w:rsidR="006B508A" w:rsidRDefault="00000000">
      <w:pPr>
        <w:pBdr>
          <w:bottom w:val="single" w:sz="6" w:space="4" w:color="1F3864"/>
        </w:pBdr>
        <w:spacing w:before="360" w:after="120"/>
      </w:pPr>
      <w:r>
        <w:rPr>
          <w:rFonts w:ascii="Calibri" w:eastAsia="Calibri" w:hAnsi="Calibri" w:cs="Calibri"/>
          <w:b/>
          <w:bCs/>
          <w:color w:val="1F3864"/>
          <w:sz w:val="26"/>
          <w:szCs w:val="26"/>
        </w:rPr>
        <w:t>11. Approval Signatures</w:t>
      </w:r>
    </w:p>
    <w:tbl>
      <w:tblPr>
        <w:tblW w:w="82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2800"/>
        <w:gridCol w:w="1800"/>
      </w:tblGrid>
      <w:tr w:rsidR="006B508A" w14:paraId="49A38E89" w14:textId="77777777">
        <w:tblPrEx>
          <w:tblCellMar>
            <w:top w:w="0" w:type="dxa"/>
            <w:bottom w:w="0" w:type="dxa"/>
          </w:tblCellMar>
        </w:tblPrEx>
        <w:trPr>
          <w:tblHeader/>
        </w:trPr>
        <w:tc>
          <w:tcPr>
            <w:tcW w:w="3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B664182" w14:textId="77777777" w:rsidR="006B508A" w:rsidRDefault="00000000">
            <w:r>
              <w:rPr>
                <w:rFonts w:ascii="Calibri" w:eastAsia="Calibri" w:hAnsi="Calibri" w:cs="Calibri"/>
                <w:b/>
                <w:bCs/>
                <w:color w:val="1F3864"/>
                <w:sz w:val="16"/>
                <w:szCs w:val="16"/>
              </w:rPr>
              <w:t>Name / Role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CEBD9DD" w14:textId="77777777" w:rsidR="006B508A" w:rsidRDefault="00000000">
            <w:r>
              <w:rPr>
                <w:rFonts w:ascii="Calibri" w:eastAsia="Calibri" w:hAnsi="Calibri" w:cs="Calibri"/>
                <w:b/>
                <w:bCs/>
                <w:color w:val="1F3864"/>
                <w:sz w:val="16"/>
                <w:szCs w:val="16"/>
              </w:rPr>
              <w:t>Signature</w:t>
            </w:r>
          </w:p>
        </w:tc>
        <w:tc>
          <w:tcPr>
            <w:tcW w:w="1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5F11D19E" w14:textId="77777777" w:rsidR="006B508A" w:rsidRDefault="00000000">
            <w:r>
              <w:rPr>
                <w:rFonts w:ascii="Calibri" w:eastAsia="Calibri" w:hAnsi="Calibri" w:cs="Calibri"/>
                <w:b/>
                <w:bCs/>
                <w:color w:val="1F3864"/>
                <w:sz w:val="16"/>
                <w:szCs w:val="16"/>
              </w:rPr>
              <w:t>Date</w:t>
            </w:r>
          </w:p>
        </w:tc>
      </w:tr>
      <w:tr w:rsidR="006B508A" w14:paraId="77320A17" w14:textId="77777777">
        <w:tblPrEx>
          <w:tblCellMar>
            <w:top w:w="0" w:type="dxa"/>
            <w:bottom w:w="0" w:type="dxa"/>
          </w:tblCellMar>
        </w:tblPrEx>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2A00C71" w14:textId="77777777" w:rsidR="006B508A" w:rsidRDefault="00000000">
            <w:r>
              <w:rPr>
                <w:rFonts w:ascii="Calibri" w:eastAsia="Calibri" w:hAnsi="Calibri" w:cs="Calibri"/>
                <w:color w:val="222222"/>
                <w:sz w:val="16"/>
                <w:szCs w:val="16"/>
              </w:rPr>
              <w:t>Angélica Navarro / Sponsor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710A0963" w14:textId="77777777" w:rsidR="006B508A" w:rsidRDefault="006B508A"/>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9171FF7" w14:textId="77777777" w:rsidR="006B508A" w:rsidRDefault="006B508A"/>
        </w:tc>
      </w:tr>
      <w:tr w:rsidR="006B508A" w14:paraId="3EAC14FA" w14:textId="77777777">
        <w:tblPrEx>
          <w:tblCellMar>
            <w:top w:w="0" w:type="dxa"/>
            <w:bottom w:w="0" w:type="dxa"/>
          </w:tblCellMar>
        </w:tblPrEx>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5B9F982" w14:textId="77777777" w:rsidR="006B508A" w:rsidRDefault="00000000">
            <w:r>
              <w:rPr>
                <w:rFonts w:ascii="Calibri" w:eastAsia="Calibri" w:hAnsi="Calibri" w:cs="Calibri"/>
                <w:color w:val="222222"/>
                <w:sz w:val="16"/>
                <w:szCs w:val="16"/>
              </w:rPr>
              <w:t>Ricardo Palacio Serra / Project Manager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AA5D275" w14:textId="77777777" w:rsidR="006B508A" w:rsidRDefault="006B508A"/>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2687B15D" w14:textId="77777777" w:rsidR="006B508A" w:rsidRDefault="006B508A"/>
        </w:tc>
      </w:tr>
      <w:tr w:rsidR="006B508A" w14:paraId="1A1AA535" w14:textId="77777777">
        <w:tblPrEx>
          <w:tblCellMar>
            <w:top w:w="0" w:type="dxa"/>
            <w:bottom w:w="0" w:type="dxa"/>
          </w:tblCellMar>
        </w:tblPrEx>
        <w:tc>
          <w:tcPr>
            <w:tcW w:w="3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6AAD8CA4" w14:textId="77777777" w:rsidR="006B508A" w:rsidRDefault="00000000">
            <w:r>
              <w:rPr>
                <w:rFonts w:ascii="Calibri" w:eastAsia="Calibri" w:hAnsi="Calibri" w:cs="Calibri"/>
                <w:color w:val="222222"/>
                <w:sz w:val="16"/>
                <w:szCs w:val="16"/>
              </w:rPr>
              <w:t>Fernando Ibarra / Plant Manager</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EF956E8" w14:textId="77777777" w:rsidR="006B508A" w:rsidRDefault="006B508A"/>
        </w:tc>
        <w:tc>
          <w:tcPr>
            <w:tcW w:w="1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E87C843" w14:textId="77777777" w:rsidR="006B508A" w:rsidRDefault="006B508A"/>
        </w:tc>
      </w:tr>
    </w:tbl>
    <w:p w14:paraId="0B40A731" w14:textId="77777777" w:rsidR="006B508A" w:rsidRDefault="00000000">
      <w:pPr>
        <w:pBdr>
          <w:bottom w:val="single" w:sz="6" w:space="4" w:color="1F3864"/>
        </w:pBdr>
        <w:spacing w:before="360" w:after="120"/>
      </w:pPr>
      <w:r>
        <w:rPr>
          <w:rFonts w:ascii="Calibri" w:eastAsia="Calibri" w:hAnsi="Calibri" w:cs="Calibri"/>
          <w:b/>
          <w:bCs/>
          <w:color w:val="1F3864"/>
          <w:sz w:val="26"/>
          <w:szCs w:val="26"/>
        </w:rPr>
        <w:t>12. Version / Revision History</w:t>
      </w:r>
    </w:p>
    <w:tbl>
      <w:tblPr>
        <w:tblW w:w="8400" w:type="dxa"/>
        <w:tblBorders>
          <w:top w:val="single" w:sz="2" w:space="0" w:color="BFBFBF"/>
          <w:left w:val="single" w:sz="2" w:space="0" w:color="BFBFBF"/>
          <w:bottom w:val="single" w:sz="2" w:space="0" w:color="BFBFBF"/>
          <w:right w:val="single" w:sz="2" w:space="0" w:color="BFBFB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1600"/>
        <w:gridCol w:w="2800"/>
        <w:gridCol w:w="2800"/>
      </w:tblGrid>
      <w:tr w:rsidR="006B508A" w14:paraId="5B48CC53" w14:textId="77777777">
        <w:tblPrEx>
          <w:tblCellMar>
            <w:top w:w="0" w:type="dxa"/>
            <w:bottom w:w="0" w:type="dxa"/>
          </w:tblCellMar>
        </w:tblPrEx>
        <w:trPr>
          <w:tblHeader/>
        </w:trPr>
        <w:tc>
          <w:tcPr>
            <w:tcW w:w="12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4A5ABA79" w14:textId="77777777" w:rsidR="006B508A" w:rsidRDefault="00000000">
            <w:r>
              <w:rPr>
                <w:rFonts w:ascii="Calibri" w:eastAsia="Calibri" w:hAnsi="Calibri" w:cs="Calibri"/>
                <w:b/>
                <w:bCs/>
                <w:color w:val="1F3864"/>
                <w:sz w:val="16"/>
                <w:szCs w:val="16"/>
              </w:rPr>
              <w:t>Version</w:t>
            </w:r>
          </w:p>
        </w:tc>
        <w:tc>
          <w:tcPr>
            <w:tcW w:w="16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15B08C3A" w14:textId="77777777" w:rsidR="006B508A" w:rsidRDefault="00000000">
            <w:r>
              <w:rPr>
                <w:rFonts w:ascii="Calibri" w:eastAsia="Calibri" w:hAnsi="Calibri" w:cs="Calibri"/>
                <w:b/>
                <w:bCs/>
                <w:color w:val="1F3864"/>
                <w:sz w:val="16"/>
                <w:szCs w:val="16"/>
              </w:rPr>
              <w:t>Date</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31003F80" w14:textId="77777777" w:rsidR="006B508A" w:rsidRDefault="00000000">
            <w:r>
              <w:rPr>
                <w:rFonts w:ascii="Calibri" w:eastAsia="Calibri" w:hAnsi="Calibri" w:cs="Calibri"/>
                <w:b/>
                <w:bCs/>
                <w:color w:val="1F3864"/>
                <w:sz w:val="16"/>
                <w:szCs w:val="16"/>
              </w:rPr>
              <w:t>Author</w:t>
            </w:r>
          </w:p>
        </w:tc>
        <w:tc>
          <w:tcPr>
            <w:tcW w:w="2800" w:type="dxa"/>
            <w:tcBorders>
              <w:top w:val="single" w:sz="2" w:space="0" w:color="BFBFBF"/>
              <w:left w:val="single" w:sz="2" w:space="0" w:color="BFBFBF"/>
              <w:bottom w:val="single" w:sz="2" w:space="0" w:color="BFBFBF"/>
              <w:right w:val="single" w:sz="2" w:space="0" w:color="BFBFBF"/>
            </w:tcBorders>
            <w:shd w:val="clear" w:color="auto" w:fill="D9E2F3"/>
            <w:tcMar>
              <w:top w:w="80" w:type="dxa"/>
              <w:left w:w="100" w:type="dxa"/>
              <w:bottom w:w="80" w:type="dxa"/>
              <w:right w:w="100" w:type="dxa"/>
            </w:tcMar>
            <w:vAlign w:val="center"/>
          </w:tcPr>
          <w:p w14:paraId="7190CE57" w14:textId="77777777" w:rsidR="006B508A" w:rsidRDefault="00000000">
            <w:r>
              <w:rPr>
                <w:rFonts w:ascii="Calibri" w:eastAsia="Calibri" w:hAnsi="Calibri" w:cs="Calibri"/>
                <w:b/>
                <w:bCs/>
                <w:color w:val="1F3864"/>
                <w:sz w:val="16"/>
                <w:szCs w:val="16"/>
              </w:rPr>
              <w:t>Change Description</w:t>
            </w:r>
          </w:p>
        </w:tc>
      </w:tr>
      <w:tr w:rsidR="006B508A" w14:paraId="10A60F57" w14:textId="77777777">
        <w:tblPrEx>
          <w:tblCellMar>
            <w:top w:w="0" w:type="dxa"/>
            <w:bottom w:w="0" w:type="dxa"/>
          </w:tblCellMar>
        </w:tblPrEx>
        <w:tc>
          <w:tcPr>
            <w:tcW w:w="12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12D37B93" w14:textId="77777777" w:rsidR="006B508A" w:rsidRDefault="00000000">
            <w:r>
              <w:rPr>
                <w:rFonts w:ascii="Calibri" w:eastAsia="Calibri" w:hAnsi="Calibri" w:cs="Calibri"/>
                <w:color w:val="222222"/>
                <w:sz w:val="16"/>
                <w:szCs w:val="16"/>
              </w:rPr>
              <w:t>1.0</w:t>
            </w:r>
          </w:p>
        </w:tc>
        <w:tc>
          <w:tcPr>
            <w:tcW w:w="16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56386DB3" w14:textId="77777777" w:rsidR="006B508A" w:rsidRDefault="00000000">
            <w:r>
              <w:rPr>
                <w:rFonts w:ascii="Calibri" w:eastAsia="Calibri" w:hAnsi="Calibri" w:cs="Calibri"/>
                <w:color w:val="222222"/>
                <w:sz w:val="16"/>
                <w:szCs w:val="16"/>
              </w:rPr>
              <w:t>01/09/2026</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4DD547D0" w14:textId="77777777" w:rsidR="006B508A" w:rsidRDefault="00000000">
            <w:r>
              <w:rPr>
                <w:rFonts w:ascii="Calibri" w:eastAsia="Calibri" w:hAnsi="Calibri" w:cs="Calibri"/>
                <w:color w:val="222222"/>
                <w:sz w:val="16"/>
                <w:szCs w:val="16"/>
              </w:rPr>
              <w:t>Ricardo Palacio Serra</w:t>
            </w:r>
          </w:p>
        </w:tc>
        <w:tc>
          <w:tcPr>
            <w:tcW w:w="2800" w:type="dxa"/>
            <w:tcBorders>
              <w:top w:val="single" w:sz="2" w:space="0" w:color="BFBFBF"/>
              <w:left w:val="single" w:sz="2" w:space="0" w:color="BFBFBF"/>
              <w:bottom w:val="single" w:sz="2" w:space="0" w:color="BFBFBF"/>
              <w:right w:val="single" w:sz="2" w:space="0" w:color="BFBFBF"/>
            </w:tcBorders>
            <w:tcMar>
              <w:top w:w="80" w:type="dxa"/>
              <w:left w:w="100" w:type="dxa"/>
              <w:bottom w:w="80" w:type="dxa"/>
              <w:right w:w="100" w:type="dxa"/>
            </w:tcMar>
            <w:vAlign w:val="center"/>
          </w:tcPr>
          <w:p w14:paraId="0A30E3F6" w14:textId="77777777" w:rsidR="006B508A" w:rsidRDefault="00000000">
            <w:r>
              <w:rPr>
                <w:rFonts w:ascii="Calibri" w:eastAsia="Calibri" w:hAnsi="Calibri" w:cs="Calibri"/>
                <w:color w:val="222222"/>
                <w:sz w:val="16"/>
                <w:szCs w:val="16"/>
              </w:rPr>
              <w:t>Initial draft</w:t>
            </w:r>
          </w:p>
        </w:tc>
      </w:tr>
    </w:tbl>
    <w:p w14:paraId="4DA72E35" w14:textId="77777777" w:rsidR="00F2181A" w:rsidRDefault="00F2181A"/>
    <w:sectPr w:rsidR="00F2181A">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7D600" w14:textId="77777777" w:rsidR="00F2181A" w:rsidRDefault="00F2181A">
      <w:r>
        <w:separator/>
      </w:r>
    </w:p>
  </w:endnote>
  <w:endnote w:type="continuationSeparator" w:id="0">
    <w:p w14:paraId="5D3378D0" w14:textId="77777777" w:rsidR="00F2181A" w:rsidRDefault="00F21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249CB" w14:textId="77777777" w:rsidR="006B508A" w:rsidRDefault="00000000">
    <w:pPr>
      <w:spacing w:after="40"/>
      <w:jc w:val="center"/>
    </w:pPr>
    <w:hyperlink r:id="rId1" w:history="1">
      <w:r>
        <w:rPr>
          <w:rStyle w:val="Hyperlink"/>
          <w:rFonts w:ascii="Calibri" w:eastAsia="Calibri" w:hAnsi="Calibri" w:cs="Calibri"/>
          <w:color w:val="1F3864"/>
          <w:sz w:val="16"/>
          <w:szCs w:val="16"/>
        </w:rPr>
        <w:t>vitruvioconsultores.net</w:t>
      </w:r>
    </w:hyperlink>
  </w:p>
  <w:p w14:paraId="0E55E0EB" w14:textId="77777777" w:rsidR="006B508A" w:rsidRDefault="00000000">
    <w:pPr>
      <w:jc w:val="center"/>
    </w:pPr>
    <w:r>
      <w:rPr>
        <w:rFonts w:ascii="Calibri" w:eastAsia="Calibri" w:hAnsi="Calibri" w:cs="Calibri"/>
        <w:color w:val="808080"/>
        <w:sz w:val="16"/>
        <w:szCs w:val="16"/>
      </w:rPr>
      <w:t xml:space="preserve">Page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PAGE</w:instrText>
    </w:r>
    <w:r>
      <w:rPr>
        <w:rFonts w:ascii="Calibri" w:eastAsia="Calibri" w:hAnsi="Calibri" w:cs="Calibri"/>
        <w:color w:val="808080"/>
        <w:sz w:val="16"/>
        <w:szCs w:val="16"/>
      </w:rPr>
      <w:fldChar w:fldCharType="separate"/>
    </w:r>
    <w:r w:rsidR="002E53DC">
      <w:rPr>
        <w:rFonts w:ascii="Calibri" w:eastAsia="Calibri" w:hAnsi="Calibri" w:cs="Calibri"/>
        <w:noProof/>
        <w:color w:val="808080"/>
        <w:sz w:val="16"/>
        <w:szCs w:val="16"/>
      </w:rPr>
      <w:t>1</w:t>
    </w:r>
    <w:r>
      <w:rPr>
        <w:rFonts w:ascii="Calibri" w:eastAsia="Calibri" w:hAnsi="Calibri" w:cs="Calibri"/>
        <w:color w:val="808080"/>
        <w:sz w:val="16"/>
        <w:szCs w:val="16"/>
      </w:rPr>
      <w:fldChar w:fldCharType="end"/>
    </w:r>
    <w:r>
      <w:rPr>
        <w:rFonts w:ascii="Calibri" w:eastAsia="Calibri" w:hAnsi="Calibri" w:cs="Calibri"/>
        <w:color w:val="808080"/>
        <w:sz w:val="16"/>
        <w:szCs w:val="16"/>
      </w:rPr>
      <w:t xml:space="preserve"> of </w:t>
    </w:r>
    <w:r>
      <w:rPr>
        <w:rFonts w:ascii="Calibri" w:eastAsia="Calibri" w:hAnsi="Calibri" w:cs="Calibri"/>
        <w:color w:val="808080"/>
        <w:sz w:val="16"/>
        <w:szCs w:val="16"/>
      </w:rPr>
      <w:fldChar w:fldCharType="begin"/>
    </w:r>
    <w:r>
      <w:rPr>
        <w:rFonts w:ascii="Calibri" w:eastAsia="Calibri" w:hAnsi="Calibri" w:cs="Calibri"/>
        <w:color w:val="808080"/>
        <w:sz w:val="16"/>
        <w:szCs w:val="16"/>
      </w:rPr>
      <w:instrText>NUMPAGES</w:instrText>
    </w:r>
    <w:r>
      <w:rPr>
        <w:rFonts w:ascii="Calibri" w:eastAsia="Calibri" w:hAnsi="Calibri" w:cs="Calibri"/>
        <w:color w:val="808080"/>
        <w:sz w:val="16"/>
        <w:szCs w:val="16"/>
      </w:rPr>
      <w:fldChar w:fldCharType="separate"/>
    </w:r>
    <w:r w:rsidR="002E53DC">
      <w:rPr>
        <w:rFonts w:ascii="Calibri" w:eastAsia="Calibri" w:hAnsi="Calibri" w:cs="Calibri"/>
        <w:noProof/>
        <w:color w:val="808080"/>
        <w:sz w:val="16"/>
        <w:szCs w:val="16"/>
      </w:rPr>
      <w:t>2</w:t>
    </w:r>
    <w:r>
      <w:rPr>
        <w:rFonts w:ascii="Calibri" w:eastAsia="Calibri" w:hAnsi="Calibri" w:cs="Calibri"/>
        <w:color w:val="8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07AEA" w14:textId="77777777" w:rsidR="00F2181A" w:rsidRDefault="00F2181A">
      <w:r>
        <w:separator/>
      </w:r>
    </w:p>
  </w:footnote>
  <w:footnote w:type="continuationSeparator" w:id="0">
    <w:p w14:paraId="1B6BD2AC" w14:textId="77777777" w:rsidR="00F2181A" w:rsidRDefault="00F218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E414C" w14:textId="77777777" w:rsidR="006B508A" w:rsidRDefault="00000000">
    <w:pPr>
      <w:pBdr>
        <w:bottom w:val="single" w:sz="4" w:space="4" w:color="BFBFBF"/>
      </w:pBdr>
      <w:jc w:val="right"/>
    </w:pPr>
    <w:r>
      <w:rPr>
        <w:noProof/>
      </w:rPr>
      <w:drawing>
        <wp:inline distT="0" distB="0" distL="0" distR="0" wp14:anchorId="7C96BCF3" wp14:editId="3DDBC11F">
          <wp:extent cx="64770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647700" cy="6477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5E63F2"/>
    <w:multiLevelType w:val="hybridMultilevel"/>
    <w:tmpl w:val="1212B6CE"/>
    <w:lvl w:ilvl="0" w:tplc="8C700DD4">
      <w:start w:val="1"/>
      <w:numFmt w:val="bullet"/>
      <w:lvlText w:val="●"/>
      <w:lvlJc w:val="left"/>
      <w:pPr>
        <w:ind w:left="720" w:hanging="360"/>
      </w:pPr>
    </w:lvl>
    <w:lvl w:ilvl="1" w:tplc="FDF06E7E">
      <w:start w:val="1"/>
      <w:numFmt w:val="bullet"/>
      <w:lvlText w:val="○"/>
      <w:lvlJc w:val="left"/>
      <w:pPr>
        <w:ind w:left="1440" w:hanging="360"/>
      </w:pPr>
    </w:lvl>
    <w:lvl w:ilvl="2" w:tplc="56AC5670">
      <w:start w:val="1"/>
      <w:numFmt w:val="bullet"/>
      <w:lvlText w:val="■"/>
      <w:lvlJc w:val="left"/>
      <w:pPr>
        <w:ind w:left="2160" w:hanging="360"/>
      </w:pPr>
    </w:lvl>
    <w:lvl w:ilvl="3" w:tplc="95EC061C">
      <w:start w:val="1"/>
      <w:numFmt w:val="bullet"/>
      <w:lvlText w:val="●"/>
      <w:lvlJc w:val="left"/>
      <w:pPr>
        <w:ind w:left="2880" w:hanging="360"/>
      </w:pPr>
    </w:lvl>
    <w:lvl w:ilvl="4" w:tplc="C8700CD4">
      <w:start w:val="1"/>
      <w:numFmt w:val="bullet"/>
      <w:lvlText w:val="○"/>
      <w:lvlJc w:val="left"/>
      <w:pPr>
        <w:ind w:left="3600" w:hanging="360"/>
      </w:pPr>
    </w:lvl>
    <w:lvl w:ilvl="5" w:tplc="6692856E">
      <w:start w:val="1"/>
      <w:numFmt w:val="bullet"/>
      <w:lvlText w:val="■"/>
      <w:lvlJc w:val="left"/>
      <w:pPr>
        <w:ind w:left="4320" w:hanging="360"/>
      </w:pPr>
    </w:lvl>
    <w:lvl w:ilvl="6" w:tplc="6706AB7A">
      <w:start w:val="1"/>
      <w:numFmt w:val="bullet"/>
      <w:lvlText w:val="●"/>
      <w:lvlJc w:val="left"/>
      <w:pPr>
        <w:ind w:left="5040" w:hanging="360"/>
      </w:pPr>
    </w:lvl>
    <w:lvl w:ilvl="7" w:tplc="02304C7A">
      <w:start w:val="1"/>
      <w:numFmt w:val="bullet"/>
      <w:lvlText w:val="●"/>
      <w:lvlJc w:val="left"/>
      <w:pPr>
        <w:ind w:left="5760" w:hanging="360"/>
      </w:pPr>
    </w:lvl>
    <w:lvl w:ilvl="8" w:tplc="71705F08">
      <w:start w:val="1"/>
      <w:numFmt w:val="bullet"/>
      <w:lvlText w:val="●"/>
      <w:lvlJc w:val="left"/>
      <w:pPr>
        <w:ind w:left="6480" w:hanging="360"/>
      </w:pPr>
    </w:lvl>
  </w:abstractNum>
  <w:num w:numId="1" w16cid:durableId="147587657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08A"/>
    <w:rsid w:val="002E53DC"/>
    <w:rsid w:val="004B5256"/>
    <w:rsid w:val="006B508A"/>
    <w:rsid w:val="00F218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63ECB"/>
  <w15:docId w15:val="{8CBE1283-E814-4AF5-86A8-888D07FDC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vitruvioconsultore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873</Words>
  <Characters>4802</Characters>
  <Application>Microsoft Office Word</Application>
  <DocSecurity>0</DocSecurity>
  <Lines>40</Lines>
  <Paragraphs>11</Paragraphs>
  <ScaleCrop>false</ScaleCrop>
  <Company/>
  <LinksUpToDate>false</LinksUpToDate>
  <CharactersWithSpaces>5664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Ricardo Palacio</cp:lastModifiedBy>
  <cp:revision>2</cp:revision>
  <dcterms:created xsi:type="dcterms:W3CDTF">2026-07-05T20:22:00Z</dcterms:created>
  <dcterms:modified xsi:type="dcterms:W3CDTF">2026-07-05T20:22:00Z</dcterms:modified>
</cp:coreProperties>
</file>